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6A15" w14:textId="4277461A" w:rsidR="00A26EE9" w:rsidRPr="00333D9E" w:rsidRDefault="007A6E9C" w:rsidP="00376FEE">
      <w:pPr>
        <w:pStyle w:val="Title"/>
        <w:tabs>
          <w:tab w:val="left" w:pos="3381"/>
          <w:tab w:val="center" w:pos="4680"/>
        </w:tabs>
        <w:jc w:val="left"/>
        <w:rPr>
          <w:kern w:val="2"/>
        </w:rPr>
      </w:pPr>
      <w:r>
        <w:rPr>
          <w:kern w:val="2"/>
        </w:rPr>
        <w:tab/>
      </w:r>
      <w:r>
        <w:rPr>
          <w:kern w:val="2"/>
        </w:rPr>
        <w:tab/>
      </w:r>
      <w:r w:rsidR="00A26EE9" w:rsidRPr="00333D9E">
        <w:rPr>
          <w:kern w:val="2"/>
        </w:rPr>
        <w:t>OMB NO.  1820-0030</w:t>
      </w:r>
    </w:p>
    <w:p w14:paraId="6DD1B33E" w14:textId="10E50C84" w:rsidR="00376FEE" w:rsidRPr="00333D9E" w:rsidRDefault="00BF567D" w:rsidP="00BF567D">
      <w:pPr>
        <w:tabs>
          <w:tab w:val="center" w:pos="4680"/>
          <w:tab w:val="left" w:pos="6440"/>
        </w:tabs>
        <w:spacing w:before="240" w:after="720"/>
        <w:rPr>
          <w:b/>
          <w:bCs/>
          <w:kern w:val="2"/>
        </w:rPr>
      </w:pPr>
      <w:r>
        <w:rPr>
          <w:b/>
          <w:bCs/>
          <w:kern w:val="2"/>
        </w:rPr>
        <w:tab/>
      </w:r>
      <w:r w:rsidR="00A26EE9" w:rsidRPr="00333D9E">
        <w:rPr>
          <w:b/>
          <w:bCs/>
          <w:kern w:val="2"/>
        </w:rPr>
        <w:t xml:space="preserve">Expires: </w:t>
      </w:r>
      <w:r w:rsidR="00340C5F" w:rsidRPr="00333D9E">
        <w:rPr>
          <w:b/>
          <w:bCs/>
          <w:kern w:val="2"/>
        </w:rPr>
        <w:t xml:space="preserve"> </w:t>
      </w:r>
      <w:r w:rsidR="009117F1">
        <w:rPr>
          <w:b/>
          <w:bCs/>
          <w:kern w:val="2"/>
        </w:rPr>
        <w:t>03/</w:t>
      </w:r>
      <w:r w:rsidR="00397202">
        <w:rPr>
          <w:b/>
          <w:bCs/>
          <w:kern w:val="2"/>
        </w:rPr>
        <w:t>3</w:t>
      </w:r>
      <w:r w:rsidR="009117F1">
        <w:rPr>
          <w:b/>
          <w:bCs/>
          <w:kern w:val="2"/>
        </w:rPr>
        <w:t>1/2029</w:t>
      </w:r>
      <w:r>
        <w:rPr>
          <w:b/>
          <w:bCs/>
          <w:kern w:val="2"/>
        </w:rPr>
        <w:tab/>
      </w:r>
    </w:p>
    <w:p w14:paraId="12276A17" w14:textId="0F80F8C0" w:rsidR="00A26EE9" w:rsidRPr="00C95E5E" w:rsidRDefault="00A26EE9" w:rsidP="00376FEE">
      <w:pPr>
        <w:jc w:val="center"/>
        <w:rPr>
          <w:b/>
          <w:bCs/>
          <w:kern w:val="2"/>
          <w:sz w:val="24"/>
        </w:rPr>
      </w:pPr>
      <w:r w:rsidRPr="00C95E5E">
        <w:rPr>
          <w:b/>
          <w:bCs/>
          <w:kern w:val="2"/>
          <w:sz w:val="24"/>
        </w:rPr>
        <w:t>ANNUAL STATE APPLICATION UNDER PART B OF THE</w:t>
      </w:r>
      <w:r w:rsidR="00333D9E" w:rsidRPr="00C95E5E">
        <w:rPr>
          <w:b/>
          <w:bCs/>
          <w:kern w:val="2"/>
          <w:sz w:val="24"/>
        </w:rPr>
        <w:t xml:space="preserve"> </w:t>
      </w:r>
      <w:r w:rsidR="00333D9E" w:rsidRPr="00C95E5E">
        <w:rPr>
          <w:b/>
          <w:bCs/>
          <w:kern w:val="2"/>
          <w:sz w:val="24"/>
        </w:rPr>
        <w:br/>
      </w:r>
      <w:r w:rsidRPr="00C95E5E">
        <w:rPr>
          <w:b/>
          <w:bCs/>
          <w:kern w:val="2"/>
          <w:sz w:val="24"/>
        </w:rPr>
        <w:t>INDIVIDUALS WITH DISABILITIES EDUCATION ACT AS AMENDED IN 2004</w:t>
      </w:r>
      <w:r w:rsidR="00333D9E" w:rsidRPr="00C95E5E">
        <w:rPr>
          <w:b/>
          <w:bCs/>
          <w:kern w:val="2"/>
          <w:sz w:val="24"/>
        </w:rPr>
        <w:t xml:space="preserve"> </w:t>
      </w:r>
      <w:r w:rsidR="00333D9E" w:rsidRPr="00C95E5E">
        <w:rPr>
          <w:b/>
          <w:bCs/>
          <w:kern w:val="2"/>
          <w:sz w:val="24"/>
        </w:rPr>
        <w:br/>
      </w:r>
      <w:r w:rsidRPr="00C95E5E">
        <w:rPr>
          <w:b/>
          <w:bCs/>
          <w:kern w:val="2"/>
          <w:sz w:val="24"/>
        </w:rPr>
        <w:t xml:space="preserve">FOR FEDERAL FISCAL YEAR </w:t>
      </w:r>
      <w:r w:rsidR="00394469">
        <w:rPr>
          <w:b/>
          <w:bCs/>
          <w:kern w:val="2"/>
          <w:sz w:val="24"/>
        </w:rPr>
        <w:t>2026</w:t>
      </w:r>
    </w:p>
    <w:p w14:paraId="12276A18" w14:textId="77777777" w:rsidR="00A26EE9" w:rsidRPr="00333D9E" w:rsidRDefault="00A26EE9" w:rsidP="00333D9E">
      <w:pPr>
        <w:pStyle w:val="Heading5"/>
        <w:spacing w:before="120" w:after="600"/>
        <w:rPr>
          <w:kern w:val="2"/>
        </w:rPr>
      </w:pPr>
      <w:r w:rsidRPr="00333D9E">
        <w:rPr>
          <w:kern w:val="2"/>
        </w:rPr>
        <w:t>CFDA No. 84.027A and 84.173A</w:t>
      </w:r>
    </w:p>
    <w:p w14:paraId="12276A19" w14:textId="77777777" w:rsidR="00A26EE9" w:rsidRPr="00333D9E" w:rsidRDefault="00A26EE9">
      <w:pPr>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8D13F5">
      <w:pPr>
        <w:pStyle w:val="Title"/>
        <w:spacing w:before="960" w:after="120"/>
        <w:rPr>
          <w:kern w:val="2"/>
          <w:sz w:val="18"/>
          <w:szCs w:val="18"/>
        </w:rPr>
      </w:pPr>
      <w:r w:rsidRPr="00333D9E">
        <w:rPr>
          <w:kern w:val="2"/>
          <w:sz w:val="18"/>
          <w:szCs w:val="18"/>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0" w:name="_Hlk17375040"/>
      <w:r w:rsidRPr="00095207">
        <w:rPr>
          <w:rFonts w:ascii="Arial" w:hAnsi="Arial" w:cs="Arial"/>
          <w:sz w:val="20"/>
          <w:szCs w:val="20"/>
        </w:rPr>
        <w:t>According to the Paperwork Reduction Act of 1995, no persons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1763CD13" w14:textId="49E37B9C" w:rsidR="00A12BC0" w:rsidRPr="00095207" w:rsidRDefault="00A12BC0" w:rsidP="00765848">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B62DC7">
        <w:rPr>
          <w:rFonts w:ascii="Arial" w:hAnsi="Arial" w:cs="Arial"/>
          <w:sz w:val="20"/>
          <w:szCs w:val="20"/>
        </w:rPr>
        <w:t>dent.</w:t>
      </w:r>
      <w:r w:rsidRPr="00095207">
        <w:rPr>
          <w:rFonts w:ascii="Arial" w:hAnsi="Arial" w:cs="Arial"/>
          <w:sz w:val="20"/>
          <w:szCs w:val="20"/>
        </w:rPr>
        <w:t xml:space="preserve">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14EE192" w:rsidR="00A12BC0" w:rsidRDefault="00A12BC0" w:rsidP="00A12BC0">
      <w:pPr>
        <w:pStyle w:val="ListParagraph"/>
        <w:ind w:hanging="720"/>
        <w:rPr>
          <w:rFonts w:ascii="Arial" w:hAnsi="Arial" w:cs="Arial"/>
          <w:bCs/>
          <w:sz w:val="20"/>
          <w:szCs w:val="20"/>
        </w:rPr>
      </w:pPr>
      <w:hyperlink r:id="rId11"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Office of Special Education and Rehabilitative Services</w:t>
      </w:r>
      <w:r w:rsidR="001A074A">
        <w:rPr>
          <w:rFonts w:ascii="Arial" w:hAnsi="Arial" w:cs="Arial"/>
          <w:bCs/>
          <w:sz w:val="20"/>
          <w:szCs w:val="20"/>
        </w:rPr>
        <w:t>,</w:t>
      </w:r>
      <w:r w:rsidRPr="0041340E">
        <w:rPr>
          <w:rFonts w:ascii="Arial" w:hAnsi="Arial" w:cs="Arial"/>
          <w:bCs/>
          <w:sz w:val="20"/>
          <w:szCs w:val="20"/>
        </w:rPr>
        <w:t xml:space="preserve"> US </w:t>
      </w:r>
    </w:p>
    <w:p w14:paraId="46B909B1" w14:textId="32032C86" w:rsidR="0087506D" w:rsidRDefault="00A12BC0" w:rsidP="000278FF">
      <w:pPr>
        <w:pStyle w:val="ListParagraph"/>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14:paraId="6295F29C" w14:textId="77777777" w:rsidR="000278FF" w:rsidRDefault="000278FF" w:rsidP="0073047A">
      <w:pPr>
        <w:pStyle w:val="Heading1"/>
        <w:spacing w:after="120"/>
        <w:rPr>
          <w:b w:val="0"/>
          <w:bCs w:val="0"/>
          <w:sz w:val="20"/>
          <w:szCs w:val="20"/>
        </w:rPr>
      </w:pPr>
    </w:p>
    <w:p w14:paraId="0E9638F6" w14:textId="0EF37F55" w:rsidR="000278FF" w:rsidRDefault="00014E14" w:rsidP="008F57EB">
      <w:pPr>
        <w:pStyle w:val="Heading1"/>
        <w:rPr>
          <w:b w:val="0"/>
          <w:bCs w:val="0"/>
          <w:sz w:val="20"/>
          <w:szCs w:val="20"/>
        </w:rPr>
      </w:pPr>
      <w:r w:rsidRPr="00014E14">
        <w:rPr>
          <w:b w:val="0"/>
          <w:bCs w:val="0"/>
          <w:sz w:val="20"/>
          <w:szCs w:val="20"/>
        </w:rPr>
        <w:t>Respondents are required to submit information for Sections I-IV of the Annual State Application in order to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w:t>
      </w:r>
      <w:r w:rsidR="003F63F6">
        <w:rPr>
          <w:b w:val="0"/>
          <w:bCs w:val="0"/>
          <w:sz w:val="20"/>
          <w:szCs w:val="20"/>
        </w:rPr>
        <w:t xml:space="preserve">. </w:t>
      </w:r>
    </w:p>
    <w:p w14:paraId="028998E9" w14:textId="0461569F" w:rsidR="00014E14" w:rsidRPr="000278FF" w:rsidRDefault="000278FF" w:rsidP="000278FF">
      <w:pPr>
        <w:rPr>
          <w:kern w:val="2"/>
          <w:szCs w:val="20"/>
        </w:rPr>
      </w:pPr>
      <w:r>
        <w:rPr>
          <w:b/>
          <w:bCs/>
          <w:szCs w:val="20"/>
        </w:rPr>
        <w:br w:type="page"/>
      </w:r>
    </w:p>
    <w:p w14:paraId="19C48992" w14:textId="77777777" w:rsidR="00F101D4" w:rsidRDefault="00F101D4" w:rsidP="008F57EB">
      <w:pPr>
        <w:pStyle w:val="Heading1"/>
        <w:sectPr w:rsidR="00F101D4">
          <w:headerReference w:type="default" r:id="rId12"/>
          <w:footerReference w:type="even" r:id="rId13"/>
          <w:footerReference w:type="default" r:id="rId14"/>
          <w:pgSz w:w="12240" w:h="15840" w:code="1"/>
          <w:pgMar w:top="1440" w:right="1440" w:bottom="1440" w:left="1440" w:header="720" w:footer="720" w:gutter="0"/>
          <w:pgNumType w:start="1"/>
          <w:cols w:space="720"/>
          <w:docGrid w:linePitch="360"/>
        </w:sectPr>
      </w:pPr>
    </w:p>
    <w:p w14:paraId="12276A21" w14:textId="3413DECE" w:rsidR="00A26EE9" w:rsidRPr="00333D9E" w:rsidRDefault="00A26EE9" w:rsidP="008F57EB">
      <w:pPr>
        <w:pStyle w:val="Heading1"/>
      </w:pPr>
      <w:r w:rsidRPr="00333D9E">
        <w:lastRenderedPageBreak/>
        <w:t>Section I</w:t>
      </w:r>
    </w:p>
    <w:p w14:paraId="12276A22" w14:textId="77777777" w:rsidR="00A26EE9" w:rsidRPr="00333D9E" w:rsidRDefault="00A26EE9" w:rsidP="00142F78">
      <w:pPr>
        <w:pStyle w:val="Heading2"/>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29234AE6" w:rsidR="00A26EE9" w:rsidRPr="00333D9E" w:rsidRDefault="00A26EE9">
      <w:pPr>
        <w:pStyle w:val="BodyTextIndent"/>
        <w:spacing w:after="120"/>
        <w:ind w:left="1195" w:hanging="1195"/>
        <w:rPr>
          <w:kern w:val="2"/>
        </w:rPr>
      </w:pPr>
      <w:r w:rsidRPr="00333D9E">
        <w:rPr>
          <w:kern w:val="2"/>
        </w:rPr>
        <w:t>__</w:t>
      </w:r>
      <w:r w:rsidR="00803955">
        <w:rPr>
          <w:kern w:val="2"/>
        </w:rPr>
        <w:t>x</w:t>
      </w:r>
      <w:r w:rsidRPr="00333D9E">
        <w:rPr>
          <w:kern w:val="2"/>
        </w:rPr>
        <w:t>___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The State is able to meet all assurances found in Section II.A of this Application.</w:t>
      </w:r>
    </w:p>
    <w:p w14:paraId="12276A25" w14:textId="213658C6" w:rsidR="00A26EE9" w:rsidRPr="00333D9E" w:rsidRDefault="00A26EE9">
      <w:pPr>
        <w:spacing w:after="120"/>
        <w:ind w:left="1195" w:hanging="1195"/>
        <w:rPr>
          <w:kern w:val="2"/>
        </w:rPr>
      </w:pPr>
      <w:r w:rsidRPr="00333D9E">
        <w:rPr>
          <w:kern w:val="2"/>
        </w:rPr>
        <w:t>_____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FA16BF">
        <w:rPr>
          <w:kern w:val="2"/>
        </w:rPr>
        <w:t>2027</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3124F421"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14:paraId="12276A28" w14:textId="77777777" w:rsidR="00A26EE9" w:rsidRPr="00333D9E" w:rsidRDefault="00A26EE9" w:rsidP="00142F78">
      <w:pPr>
        <w:pStyle w:val="Heading2"/>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77777777"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14:paraId="12276A2B" w14:textId="00A1436F"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00950154" w:rsidRPr="00333D9E">
        <w:rPr>
          <w:kern w:val="2"/>
          <w:szCs w:val="20"/>
        </w:rPr>
        <w:t xml:space="preserve">FFY </w:t>
      </w:r>
      <w:r w:rsidR="00FA16BF">
        <w:rPr>
          <w:kern w:val="2"/>
          <w:szCs w:val="20"/>
        </w:rPr>
        <w:t>2025</w:t>
      </w:r>
      <w:r w:rsidR="00A65A3A" w:rsidRPr="00333D9E">
        <w:rPr>
          <w:kern w:val="2"/>
          <w:szCs w:val="20"/>
        </w:rPr>
        <w:t xml:space="preserve"> </w:t>
      </w:r>
      <w:r w:rsidRPr="00333D9E">
        <w:rPr>
          <w:kern w:val="2"/>
          <w:szCs w:val="20"/>
        </w:rPr>
        <w:t>conditional approval letter.</w:t>
      </w:r>
    </w:p>
    <w:p w14:paraId="12276A2C" w14:textId="45A4B4BE" w:rsidR="00A26EE9" w:rsidRPr="00333D9E" w:rsidRDefault="00A26EE9">
      <w:pPr>
        <w:pStyle w:val="BodyTextIndent2"/>
        <w:autoSpaceDE w:val="0"/>
        <w:autoSpaceDN w:val="0"/>
        <w:adjustRightInd w:val="0"/>
        <w:ind w:left="1400" w:hanging="1000"/>
        <w:rPr>
          <w:kern w:val="2"/>
          <w:szCs w:val="20"/>
        </w:rPr>
      </w:pPr>
      <w:r w:rsidRPr="00333D9E">
        <w:rPr>
          <w:kern w:val="2"/>
          <w:szCs w:val="20"/>
        </w:rPr>
        <w:t>_____ b.</w:t>
      </w:r>
      <w:r w:rsidRPr="00333D9E">
        <w:rPr>
          <w:kern w:val="2"/>
          <w:szCs w:val="20"/>
        </w:rPr>
        <w:tab/>
        <w:t xml:space="preserve">As noted in Section II.A, the State has not completed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5AB6B870"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311A90">
        <w:rPr>
          <w:kern w:val="2"/>
          <w:szCs w:val="20"/>
        </w:rPr>
        <w:t>2025</w:t>
      </w:r>
      <w:r w:rsidR="00A65A3A" w:rsidRPr="00333D9E">
        <w:rPr>
          <w:kern w:val="2"/>
          <w:szCs w:val="20"/>
        </w:rPr>
        <w:t xml:space="preserve"> </w:t>
      </w:r>
      <w:r w:rsidRPr="00333D9E">
        <w:rPr>
          <w:kern w:val="2"/>
          <w:szCs w:val="20"/>
        </w:rPr>
        <w:t>conditional approval letter.</w:t>
      </w:r>
    </w:p>
    <w:p w14:paraId="12276A2F" w14:textId="2ECE76B5"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311A90">
        <w:rPr>
          <w:kern w:val="2"/>
          <w:szCs w:val="20"/>
        </w:rPr>
        <w:t>2025</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41ACC550"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311A90">
        <w:rPr>
          <w:kern w:val="2"/>
          <w:szCs w:val="20"/>
        </w:rPr>
        <w:t>2025</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rsidSect="001A074A">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14:paraId="12276A32" w14:textId="77777777" w:rsidR="00A26EE9" w:rsidRPr="00333D9E" w:rsidRDefault="00A26EE9" w:rsidP="008F57EB">
      <w:pPr>
        <w:pStyle w:val="Heading1"/>
      </w:pPr>
      <w:r w:rsidRPr="00333D9E">
        <w:lastRenderedPageBreak/>
        <w:t>Section II</w:t>
      </w:r>
    </w:p>
    <w:p w14:paraId="12276A33" w14:textId="77777777" w:rsidR="00A26EE9" w:rsidRPr="00333D9E" w:rsidRDefault="00A26EE9" w:rsidP="00142F78">
      <w:pPr>
        <w:pStyle w:val="Heading2"/>
      </w:pPr>
      <w:r w:rsidRPr="00333D9E">
        <w:t>A.</w:t>
      </w:r>
      <w:r w:rsidRPr="00333D9E">
        <w:tab/>
        <w:t>Assurances Related to Policies and Procedures</w:t>
      </w:r>
    </w:p>
    <w:p w14:paraId="12D27641" w14:textId="77777777" w:rsidR="00D4599B" w:rsidRDefault="00A26EE9" w:rsidP="00D4599B">
      <w:pPr>
        <w:rPr>
          <w:kern w:val="2"/>
        </w:rPr>
      </w:pPr>
      <w:r w:rsidRPr="00333D9E">
        <w:rPr>
          <w:kern w:val="2"/>
        </w:rPr>
        <w:t xml:space="preserve">The State makes the following assurances that it has policies and procedures in place as required by </w:t>
      </w:r>
    </w:p>
    <w:p w14:paraId="12276A34" w14:textId="02EE80DE" w:rsidR="00A26EE9" w:rsidRPr="00333D9E" w:rsidRDefault="00A26EE9">
      <w:pPr>
        <w:spacing w:after="120"/>
        <w:rPr>
          <w:kern w:val="2"/>
        </w:rPr>
      </w:pPr>
      <w:r w:rsidRPr="00333D9E">
        <w:rPr>
          <w:kern w:val="2"/>
        </w:rPr>
        <w:t>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Look w:val="0020" w:firstRow="1" w:lastRow="0" w:firstColumn="0" w:lastColumn="0" w:noHBand="0" w:noVBand="0"/>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155E0A">
        <w:tc>
          <w:tcPr>
            <w:tcW w:w="1296" w:type="dxa"/>
          </w:tcPr>
          <w:p w14:paraId="12276A35" w14:textId="77777777" w:rsidR="00333D9E" w:rsidRPr="00333D9E" w:rsidRDefault="00333D9E" w:rsidP="00C9157B">
            <w:pPr>
              <w:pStyle w:val="Heading4"/>
              <w:spacing w:before="120"/>
              <w:rPr>
                <w:kern w:val="2"/>
                <w:sz w:val="18"/>
              </w:rPr>
            </w:pPr>
            <w:r w:rsidRPr="00333D9E">
              <w:rPr>
                <w:kern w:val="2"/>
                <w:sz w:val="18"/>
              </w:rPr>
              <w:t>Yes</w:t>
            </w:r>
          </w:p>
          <w:p w14:paraId="12276A36" w14:textId="33C4E013" w:rsidR="00333D9E" w:rsidRPr="00296AD0" w:rsidRDefault="00333D9E" w:rsidP="00C9157B">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77777777" w:rsidR="00296AD0" w:rsidRPr="00296AD0" w:rsidRDefault="00333D9E" w:rsidP="00296AD0">
            <w:pPr>
              <w:pStyle w:val="Heading4"/>
              <w:keepNext w:val="0"/>
              <w:spacing w:before="120"/>
              <w:rPr>
                <w:b w:val="0"/>
                <w:i/>
                <w:iCs/>
                <w:kern w:val="2"/>
              </w:rPr>
            </w:pPr>
            <w:r w:rsidRPr="00296AD0">
              <w:rPr>
                <w:b w:val="0"/>
                <w:i/>
                <w:iCs/>
                <w:kern w:val="2"/>
              </w:rPr>
              <w:t>(Assurance cannot be given.  Provide date on which State will complete changes in order to provide assurance.)</w:t>
            </w:r>
          </w:p>
          <w:p w14:paraId="12276A39" w14:textId="7A309120" w:rsidR="00333D9E" w:rsidRPr="00333D9E" w:rsidRDefault="00296AD0" w:rsidP="00296AD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155E0A">
        <w:tc>
          <w:tcPr>
            <w:tcW w:w="1296" w:type="dxa"/>
          </w:tcPr>
          <w:p w14:paraId="12276A3C" w14:textId="5B417008" w:rsidR="00333D9E" w:rsidRPr="00333D9E" w:rsidRDefault="00803955" w:rsidP="00C9157B">
            <w:pPr>
              <w:jc w:val="center"/>
              <w:rPr>
                <w:kern w:val="2"/>
              </w:rPr>
            </w:pPr>
            <w:r>
              <w:rPr>
                <w:kern w:val="2"/>
              </w:rPr>
              <w:t>x</w:t>
            </w:r>
          </w:p>
        </w:tc>
        <w:tc>
          <w:tcPr>
            <w:tcW w:w="1296" w:type="dxa"/>
          </w:tcPr>
          <w:p w14:paraId="12276A3D" w14:textId="77777777" w:rsidR="00333D9E" w:rsidRPr="00333D9E" w:rsidRDefault="00333D9E" w:rsidP="00C9157B">
            <w:pPr>
              <w:jc w:val="center"/>
              <w:rPr>
                <w:kern w:val="2"/>
              </w:rPr>
            </w:pPr>
          </w:p>
        </w:tc>
        <w:tc>
          <w:tcPr>
            <w:tcW w:w="7200" w:type="dxa"/>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155E0A">
        <w:tc>
          <w:tcPr>
            <w:tcW w:w="1296" w:type="dxa"/>
          </w:tcPr>
          <w:p w14:paraId="12276A40" w14:textId="7873D11F" w:rsidR="00333D9E" w:rsidRPr="00333D9E" w:rsidRDefault="00803955" w:rsidP="00803955">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155E0A">
        <w:tc>
          <w:tcPr>
            <w:tcW w:w="1296" w:type="dxa"/>
          </w:tcPr>
          <w:p w14:paraId="12276A44" w14:textId="0E2A99E3" w:rsidR="00333D9E" w:rsidRPr="00333D9E" w:rsidRDefault="00803955"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155E0A">
        <w:tc>
          <w:tcPr>
            <w:tcW w:w="1296" w:type="dxa"/>
          </w:tcPr>
          <w:p w14:paraId="12276A48" w14:textId="135E4441" w:rsidR="00333D9E" w:rsidRPr="00333D9E" w:rsidRDefault="00803955"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155E0A">
        <w:tc>
          <w:tcPr>
            <w:tcW w:w="1296" w:type="dxa"/>
          </w:tcPr>
          <w:p w14:paraId="12276A4C" w14:textId="7C5CF2F9" w:rsidR="00333D9E" w:rsidRPr="00333D9E" w:rsidRDefault="001F5451" w:rsidP="00C9157B">
            <w:pPr>
              <w:jc w:val="center"/>
              <w:rPr>
                <w:kern w:val="2"/>
              </w:rPr>
            </w:pPr>
            <w:r>
              <w:rPr>
                <w:kern w:val="2"/>
              </w:rPr>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155E0A">
        <w:tc>
          <w:tcPr>
            <w:tcW w:w="1296" w:type="dxa"/>
          </w:tcPr>
          <w:p w14:paraId="12276A50" w14:textId="14E22D1A" w:rsidR="00333D9E" w:rsidRPr="00333D9E" w:rsidRDefault="001F5451" w:rsidP="00C9157B">
            <w:pPr>
              <w:jc w:val="center"/>
              <w:rPr>
                <w:kern w:val="2"/>
              </w:rPr>
            </w:pPr>
            <w:r>
              <w:rPr>
                <w:kern w:val="2"/>
              </w:rPr>
              <w:lastRenderedPageBreak/>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155E0A">
        <w:tc>
          <w:tcPr>
            <w:tcW w:w="1296" w:type="dxa"/>
          </w:tcPr>
          <w:p w14:paraId="12276A54" w14:textId="43E8EEA0" w:rsidR="00333D9E" w:rsidRPr="00333D9E" w:rsidRDefault="001F5451"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155E0A">
        <w:tc>
          <w:tcPr>
            <w:tcW w:w="1296" w:type="dxa"/>
          </w:tcPr>
          <w:p w14:paraId="12276A58" w14:textId="5A174218" w:rsidR="00333D9E" w:rsidRPr="00333D9E" w:rsidRDefault="001F5451"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155E0A">
        <w:tc>
          <w:tcPr>
            <w:tcW w:w="1296" w:type="dxa"/>
          </w:tcPr>
          <w:p w14:paraId="12276A5C" w14:textId="494F87FB" w:rsidR="00333D9E" w:rsidRPr="00333D9E" w:rsidRDefault="001F5451"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155E0A">
        <w:tc>
          <w:tcPr>
            <w:tcW w:w="1296" w:type="dxa"/>
          </w:tcPr>
          <w:p w14:paraId="12276A60" w14:textId="0B208C4B" w:rsidR="00333D9E" w:rsidRPr="00333D9E" w:rsidRDefault="001F5451" w:rsidP="00C9157B">
            <w:pPr>
              <w:jc w:val="center"/>
              <w:rPr>
                <w:kern w:val="2"/>
              </w:rPr>
            </w:pPr>
            <w:r>
              <w:rPr>
                <w:kern w:val="2"/>
              </w:rPr>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155E0A">
        <w:tc>
          <w:tcPr>
            <w:tcW w:w="1296" w:type="dxa"/>
          </w:tcPr>
          <w:p w14:paraId="12276A64" w14:textId="7AB2C021" w:rsidR="00333D9E" w:rsidRPr="00333D9E" w:rsidRDefault="001F5451" w:rsidP="00C9157B">
            <w:pPr>
              <w:jc w:val="center"/>
              <w:rPr>
                <w:kern w:val="2"/>
              </w:rPr>
            </w:pPr>
            <w:r>
              <w:rPr>
                <w:kern w:val="2"/>
              </w:rPr>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155E0A">
        <w:tc>
          <w:tcPr>
            <w:tcW w:w="1296" w:type="dxa"/>
          </w:tcPr>
          <w:p w14:paraId="12276A68" w14:textId="3681BC9B" w:rsidR="00333D9E" w:rsidRPr="00333D9E" w:rsidRDefault="001F5451"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1412(a)(12)(A)-(C); 34 CFR §300.154.</w:t>
            </w:r>
          </w:p>
        </w:tc>
      </w:tr>
      <w:tr w:rsidR="00333D9E" w:rsidRPr="00333D9E" w14:paraId="12276A6F" w14:textId="77777777" w:rsidTr="00155E0A">
        <w:tc>
          <w:tcPr>
            <w:tcW w:w="1296" w:type="dxa"/>
          </w:tcPr>
          <w:p w14:paraId="12276A6C" w14:textId="2A2D61A6" w:rsidR="00333D9E" w:rsidRPr="00333D9E" w:rsidRDefault="001F5451" w:rsidP="00C9157B">
            <w:pPr>
              <w:jc w:val="center"/>
              <w:rPr>
                <w:kern w:val="2"/>
              </w:rPr>
            </w:pPr>
            <w:r>
              <w:rPr>
                <w:kern w:val="2"/>
              </w:rPr>
              <w:lastRenderedPageBreak/>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155E0A">
        <w:tc>
          <w:tcPr>
            <w:tcW w:w="1296" w:type="dxa"/>
          </w:tcPr>
          <w:p w14:paraId="12276A70" w14:textId="2A07E0E4" w:rsidR="00333D9E" w:rsidRPr="00333D9E" w:rsidRDefault="001F5451" w:rsidP="00C9157B">
            <w:pPr>
              <w:jc w:val="center"/>
              <w:rPr>
                <w:kern w:val="2"/>
              </w:rPr>
            </w:pPr>
            <w:r>
              <w:rPr>
                <w:kern w:val="2"/>
              </w:rPr>
              <w:t>x</w:t>
            </w:r>
          </w:p>
        </w:tc>
        <w:tc>
          <w:tcPr>
            <w:tcW w:w="1296" w:type="dxa"/>
          </w:tcPr>
          <w:p w14:paraId="12276A71" w14:textId="77777777" w:rsidR="00333D9E" w:rsidRPr="00333D9E" w:rsidRDefault="00333D9E" w:rsidP="00C9157B">
            <w:pPr>
              <w:jc w:val="center"/>
              <w:rPr>
                <w:kern w:val="2"/>
              </w:rPr>
            </w:pP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155E0A">
        <w:tc>
          <w:tcPr>
            <w:tcW w:w="1296" w:type="dxa"/>
          </w:tcPr>
          <w:p w14:paraId="12276A74" w14:textId="0B4B5E87" w:rsidR="00333D9E" w:rsidRPr="00333D9E" w:rsidRDefault="001F5451" w:rsidP="00C9157B">
            <w:pPr>
              <w:jc w:val="center"/>
              <w:rPr>
                <w:kern w:val="2"/>
              </w:rPr>
            </w:pPr>
            <w:r>
              <w:rPr>
                <w:kern w:val="2"/>
              </w:rPr>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1412(a)(15)(A)-(C)</w:t>
            </w:r>
            <w:r w:rsidR="00040310"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§300.157.</w:t>
            </w:r>
          </w:p>
        </w:tc>
      </w:tr>
      <w:tr w:rsidR="00333D9E" w:rsidRPr="00333D9E" w14:paraId="12276A7B" w14:textId="77777777" w:rsidTr="00155E0A">
        <w:tc>
          <w:tcPr>
            <w:tcW w:w="1296" w:type="dxa"/>
          </w:tcPr>
          <w:p w14:paraId="12276A78" w14:textId="65761065" w:rsidR="00333D9E" w:rsidRPr="00333D9E" w:rsidRDefault="001F5451"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155E0A">
        <w:tc>
          <w:tcPr>
            <w:tcW w:w="1296" w:type="dxa"/>
          </w:tcPr>
          <w:p w14:paraId="12276A7C" w14:textId="7D5FEB19" w:rsidR="00333D9E" w:rsidRPr="00333D9E" w:rsidRDefault="001F5451" w:rsidP="00C9157B">
            <w:pPr>
              <w:jc w:val="center"/>
              <w:rPr>
                <w:kern w:val="2"/>
              </w:rPr>
            </w:pPr>
            <w:r>
              <w:rPr>
                <w:kern w:val="2"/>
              </w:rPr>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1412(a)(17)(A)-(C);</w:t>
            </w:r>
            <w:r w:rsidRPr="00333D9E">
              <w:rPr>
                <w:kern w:val="2"/>
                <w:highlight w:val="yellow"/>
              </w:rPr>
              <w:t xml:space="preserve"> </w:t>
            </w:r>
            <w:r w:rsidRPr="00333D9E">
              <w:rPr>
                <w:kern w:val="2"/>
              </w:rPr>
              <w:t>34 CFR §300.162.</w:t>
            </w:r>
          </w:p>
        </w:tc>
      </w:tr>
      <w:tr w:rsidR="00333D9E" w:rsidRPr="00333D9E" w14:paraId="12276A83" w14:textId="77777777" w:rsidTr="00155E0A">
        <w:tc>
          <w:tcPr>
            <w:tcW w:w="1296" w:type="dxa"/>
          </w:tcPr>
          <w:p w14:paraId="12276A80" w14:textId="63CB1A50" w:rsidR="00333D9E" w:rsidRPr="00333D9E" w:rsidRDefault="001F5451"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155E0A">
        <w:tc>
          <w:tcPr>
            <w:tcW w:w="1296" w:type="dxa"/>
          </w:tcPr>
          <w:p w14:paraId="12276A84" w14:textId="01BD4F33" w:rsidR="00333D9E" w:rsidRPr="00333D9E" w:rsidRDefault="001F5451"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Prior to the adoption of any policies and procedures needed to comply with this section (including any amendments to such policies and procedures), the State ensures that there are public hearings, adequate notice of the hearings, and an opportunity for comment available to the general public, including individuals with disabilities and parents of children with disabilities.  (</w:t>
            </w:r>
            <w:r>
              <w:rPr>
                <w:kern w:val="2"/>
              </w:rPr>
              <w:t>20 U.S.C. </w:t>
            </w:r>
            <w:r w:rsidRPr="00333D9E">
              <w:rPr>
                <w:kern w:val="2"/>
              </w:rPr>
              <w:t>1412(a)(19); 34 CFR §300.165)</w:t>
            </w:r>
          </w:p>
        </w:tc>
      </w:tr>
      <w:tr w:rsidR="00333D9E" w:rsidRPr="00333D9E" w14:paraId="12276A8B" w14:textId="77777777" w:rsidTr="00155E0A">
        <w:tc>
          <w:tcPr>
            <w:tcW w:w="1296" w:type="dxa"/>
          </w:tcPr>
          <w:p w14:paraId="12276A88" w14:textId="56940CBA" w:rsidR="00333D9E" w:rsidRPr="00333D9E" w:rsidRDefault="001F5451" w:rsidP="00C9157B">
            <w:pPr>
              <w:jc w:val="center"/>
              <w:rPr>
                <w:kern w:val="2"/>
              </w:rPr>
            </w:pPr>
            <w:r>
              <w:rPr>
                <w:kern w:val="2"/>
              </w:rPr>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155E0A">
        <w:tc>
          <w:tcPr>
            <w:tcW w:w="1296" w:type="dxa"/>
          </w:tcPr>
          <w:p w14:paraId="12276A8C" w14:textId="08B91411" w:rsidR="00333D9E" w:rsidRPr="00333D9E" w:rsidRDefault="001F5451"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1412(a)(21)(A)-(D); 34 CFR §§300.167-300.169.</w:t>
            </w:r>
          </w:p>
        </w:tc>
      </w:tr>
      <w:tr w:rsidR="00333D9E" w:rsidRPr="00333D9E" w14:paraId="12276A93" w14:textId="77777777" w:rsidTr="00155E0A">
        <w:tc>
          <w:tcPr>
            <w:tcW w:w="1296" w:type="dxa"/>
          </w:tcPr>
          <w:p w14:paraId="12276A90" w14:textId="3F438826" w:rsidR="00333D9E" w:rsidRPr="00333D9E" w:rsidRDefault="001F5451" w:rsidP="00C9157B">
            <w:pPr>
              <w:jc w:val="center"/>
              <w:rPr>
                <w:kern w:val="2"/>
              </w:rPr>
            </w:pPr>
            <w:r>
              <w:rPr>
                <w:kern w:val="2"/>
              </w:rPr>
              <w:t>x</w:t>
            </w: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w:t>
            </w:r>
            <w:r w:rsidRPr="00333D9E">
              <w:rPr>
                <w:kern w:val="2"/>
              </w:rPr>
              <w:lastRenderedPageBreak/>
              <w:t xml:space="preserve">expulsions of children with disabilities in accordance with </w:t>
            </w:r>
            <w:r>
              <w:rPr>
                <w:kern w:val="2"/>
              </w:rPr>
              <w:t>20 U.S.C. </w:t>
            </w:r>
            <w:r w:rsidRPr="00333D9E">
              <w:rPr>
                <w:kern w:val="2"/>
              </w:rPr>
              <w:t>1412(a)(22)(A)-(B); 34 CFR §300.170.</w:t>
            </w:r>
          </w:p>
        </w:tc>
      </w:tr>
      <w:tr w:rsidR="00333D9E" w:rsidRPr="00333D9E" w14:paraId="12276A97" w14:textId="77777777" w:rsidTr="00155E0A">
        <w:tc>
          <w:tcPr>
            <w:tcW w:w="1296" w:type="dxa"/>
          </w:tcPr>
          <w:p w14:paraId="12276A94" w14:textId="77777777" w:rsidR="00333D9E" w:rsidRPr="00333D9E" w:rsidRDefault="00333D9E" w:rsidP="00C9157B">
            <w:pPr>
              <w:jc w:val="center"/>
              <w:rPr>
                <w:kern w:val="2"/>
              </w:rPr>
            </w:pP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1A074A">
        <w:tc>
          <w:tcPr>
            <w:tcW w:w="1296" w:type="dxa"/>
            <w:shd w:val="clear" w:color="auto" w:fill="808080" w:themeFill="background1" w:themeFillShade="80"/>
          </w:tcPr>
          <w:p w14:paraId="12276A98" w14:textId="77777777" w:rsidR="00333D9E" w:rsidRPr="00333D9E" w:rsidRDefault="00333D9E" w:rsidP="00C9157B">
            <w:pPr>
              <w:jc w:val="center"/>
              <w:rPr>
                <w:kern w:val="2"/>
              </w:rPr>
            </w:pPr>
          </w:p>
        </w:tc>
        <w:tc>
          <w:tcPr>
            <w:tcW w:w="1296" w:type="dxa"/>
            <w:shd w:val="clear" w:color="auto" w:fill="808080" w:themeFill="background1" w:themeFillShade="80"/>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rsidR="00333D9E" w:rsidRPr="00333D9E" w14:paraId="12276AA1" w14:textId="77777777" w:rsidTr="00155E0A">
        <w:tc>
          <w:tcPr>
            <w:tcW w:w="1296" w:type="dxa"/>
          </w:tcPr>
          <w:p w14:paraId="12276A9C" w14:textId="1CCAE795" w:rsidR="00333D9E" w:rsidRPr="00333D9E" w:rsidRDefault="001F5451"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enters into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155E0A">
        <w:tc>
          <w:tcPr>
            <w:tcW w:w="1296" w:type="dxa"/>
          </w:tcPr>
          <w:p w14:paraId="12276AA2" w14:textId="77777777" w:rsidR="00333D9E" w:rsidRPr="00333D9E" w:rsidRDefault="00333D9E" w:rsidP="00C9157B">
            <w:pPr>
              <w:jc w:val="center"/>
              <w:rPr>
                <w:kern w:val="2"/>
              </w:rPr>
            </w:pP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155E0A">
        <w:tc>
          <w:tcPr>
            <w:tcW w:w="1296" w:type="dxa"/>
          </w:tcPr>
          <w:p w14:paraId="12276AA6" w14:textId="2F230770" w:rsidR="00333D9E" w:rsidRPr="00333D9E" w:rsidRDefault="001F5451"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155E0A">
        <w:tc>
          <w:tcPr>
            <w:tcW w:w="1296" w:type="dxa"/>
          </w:tcPr>
          <w:p w14:paraId="12276AAA" w14:textId="6DE11206" w:rsidR="00333D9E" w:rsidRPr="00333D9E" w:rsidRDefault="001F5451" w:rsidP="00C9157B">
            <w:pPr>
              <w:jc w:val="center"/>
              <w:rPr>
                <w:kern w:val="2"/>
              </w:rPr>
            </w:pPr>
            <w:r>
              <w:rPr>
                <w:kern w:val="2"/>
              </w:rPr>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r w:rsidR="006B6F6F" w:rsidRPr="00333D9E" w14:paraId="5D41C5FB" w14:textId="77777777" w:rsidTr="00155E0A">
        <w:tc>
          <w:tcPr>
            <w:tcW w:w="1296" w:type="dxa"/>
          </w:tcPr>
          <w:p w14:paraId="1250FAAA" w14:textId="6E7D752D" w:rsidR="006B6F6F" w:rsidRPr="00333D9E" w:rsidRDefault="001F5451" w:rsidP="006B6F6F">
            <w:pPr>
              <w:jc w:val="center"/>
              <w:rPr>
                <w:kern w:val="2"/>
              </w:rPr>
            </w:pPr>
            <w:r>
              <w:rPr>
                <w:kern w:val="2"/>
              </w:rPr>
              <w:t>x</w:t>
            </w:r>
          </w:p>
        </w:tc>
        <w:tc>
          <w:tcPr>
            <w:tcW w:w="1296" w:type="dxa"/>
          </w:tcPr>
          <w:p w14:paraId="47ACFA70" w14:textId="77777777" w:rsidR="006B6F6F" w:rsidRPr="00333D9E" w:rsidRDefault="006B6F6F" w:rsidP="006B6F6F">
            <w:pPr>
              <w:jc w:val="center"/>
              <w:rPr>
                <w:kern w:val="2"/>
              </w:rPr>
            </w:pPr>
          </w:p>
        </w:tc>
        <w:tc>
          <w:tcPr>
            <w:tcW w:w="7200" w:type="dxa"/>
          </w:tcPr>
          <w:p w14:paraId="52107ABF" w14:textId="43382483" w:rsidR="006B6F6F" w:rsidRPr="00333D9E" w:rsidRDefault="006B6F6F" w:rsidP="006B6F6F">
            <w:pPr>
              <w:spacing w:before="120" w:after="120"/>
              <w:ind w:left="611" w:hanging="610"/>
              <w:rPr>
                <w:kern w:val="2"/>
              </w:rPr>
            </w:pPr>
            <w:r w:rsidRPr="00333D9E">
              <w:rPr>
                <w:kern w:val="2"/>
              </w:rPr>
              <w:t>2</w:t>
            </w:r>
            <w:r>
              <w:rPr>
                <w:kern w:val="2"/>
              </w:rPr>
              <w:t>6</w:t>
            </w:r>
            <w:r w:rsidRPr="00333D9E">
              <w:rPr>
                <w:kern w:val="2"/>
              </w:rPr>
              <w:t>.</w:t>
            </w:r>
            <w:r w:rsidRPr="00333D9E">
              <w:rPr>
                <w:kern w:val="2"/>
              </w:rPr>
              <w:tab/>
              <w:t xml:space="preserve">The State educational agency </w:t>
            </w:r>
            <w:r w:rsidRPr="00CF6F80">
              <w:rPr>
                <w:kern w:val="2"/>
              </w:rPr>
              <w:t>assures that the IDEA Part B program</w:t>
            </w:r>
            <w:r w:rsidRPr="00CF6F80">
              <w:rPr>
                <w:b/>
                <w:bCs/>
                <w:kern w:val="2"/>
              </w:rPr>
              <w:t xml:space="preserve"> </w:t>
            </w:r>
            <w:r w:rsidRPr="00CF6F80">
              <w:rPr>
                <w:kern w:val="2"/>
              </w:rPr>
              <w:t>complies with the requirements in section 427 of the General Education Provisions Act (</w:t>
            </w:r>
            <w:r w:rsidR="00F5747B">
              <w:rPr>
                <w:kern w:val="2"/>
              </w:rPr>
              <w:t>20 U.S.C 1228a)</w:t>
            </w:r>
          </w:p>
        </w:tc>
      </w:tr>
    </w:tbl>
    <w:p w14:paraId="12276AAE" w14:textId="77777777" w:rsidR="00A26EE9" w:rsidRPr="00333D9E" w:rsidRDefault="00A26EE9">
      <w:pPr>
        <w:rPr>
          <w:kern w:val="2"/>
        </w:rPr>
        <w:sectPr w:rsidR="00A26EE9" w:rsidRPr="00333D9E" w:rsidSect="00FA3DE3">
          <w:footerReference w:type="default" r:id="rId18"/>
          <w:pgSz w:w="12240" w:h="15840"/>
          <w:pgMar w:top="720" w:right="1440" w:bottom="720" w:left="1440" w:header="720" w:footer="720" w:gutter="0"/>
          <w:pgNumType w:start="1"/>
          <w:cols w:space="720"/>
          <w:docGrid w:linePitch="360"/>
        </w:sectPr>
      </w:pPr>
    </w:p>
    <w:p w14:paraId="12276AAF" w14:textId="77777777" w:rsidR="00A26EE9" w:rsidRPr="00333D9E" w:rsidRDefault="00DD5811" w:rsidP="00142F78">
      <w:pPr>
        <w:pStyle w:val="Heading2"/>
        <w:spacing w:before="0"/>
      </w:pPr>
      <w:r>
        <w:lastRenderedPageBreak/>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Style w:val="TableGrid"/>
        <w:tblW w:w="9792" w:type="dxa"/>
        <w:tblLook w:val="0020" w:firstRow="1" w:lastRow="0" w:firstColumn="0" w:lastColumn="0" w:noHBand="0" w:noVBand="0"/>
      </w:tblPr>
      <w:tblGrid>
        <w:gridCol w:w="864"/>
        <w:gridCol w:w="8928"/>
      </w:tblGrid>
      <w:tr w:rsidR="00A26EE9" w:rsidRPr="00DD5811" w14:paraId="12276AB3" w14:textId="77777777" w:rsidTr="00155E0A">
        <w:tc>
          <w:tcPr>
            <w:tcW w:w="864" w:type="dxa"/>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155E0A">
        <w:tc>
          <w:tcPr>
            <w:tcW w:w="864" w:type="dxa"/>
          </w:tcPr>
          <w:p w14:paraId="12276AB4" w14:textId="5E052912" w:rsidR="00A26EE9" w:rsidRPr="00333D9E" w:rsidRDefault="001F5451" w:rsidP="00DD5811">
            <w:pPr>
              <w:jc w:val="center"/>
              <w:rPr>
                <w:kern w:val="2"/>
              </w:rPr>
            </w:pPr>
            <w:r>
              <w:rPr>
                <w:kern w:val="2"/>
              </w:rPr>
              <w:t>x</w:t>
            </w:r>
          </w:p>
        </w:tc>
        <w:tc>
          <w:tcPr>
            <w:tcW w:w="8928" w:type="dxa"/>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155E0A">
        <w:tc>
          <w:tcPr>
            <w:tcW w:w="864" w:type="dxa"/>
          </w:tcPr>
          <w:p w14:paraId="12276AB7" w14:textId="07057CC5" w:rsidR="00A26EE9" w:rsidRPr="00333D9E" w:rsidRDefault="001F5451"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155E0A">
        <w:tc>
          <w:tcPr>
            <w:tcW w:w="864" w:type="dxa"/>
          </w:tcPr>
          <w:p w14:paraId="12276ABA" w14:textId="78905440" w:rsidR="00A26EE9" w:rsidRPr="00333D9E" w:rsidRDefault="001F5451"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155E0A">
        <w:tc>
          <w:tcPr>
            <w:tcW w:w="864" w:type="dxa"/>
          </w:tcPr>
          <w:p w14:paraId="12276ABD" w14:textId="53FD0E6A" w:rsidR="00A26EE9" w:rsidRPr="00333D9E" w:rsidRDefault="001F5451" w:rsidP="00DD5811">
            <w:pPr>
              <w:jc w:val="center"/>
              <w:rPr>
                <w:kern w:val="2"/>
              </w:rPr>
            </w:pPr>
            <w:r>
              <w:rPr>
                <w:kern w:val="2"/>
              </w:rPr>
              <w:t>x</w:t>
            </w:r>
          </w:p>
        </w:tc>
        <w:tc>
          <w:tcPr>
            <w:tcW w:w="8928" w:type="dxa"/>
          </w:tcPr>
          <w:p w14:paraId="12276ABE" w14:textId="1C1A5373"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w:t>
            </w:r>
            <w:r w:rsidR="00F72120">
              <w:rPr>
                <w:kern w:val="2"/>
              </w:rPr>
              <w:t>,</w:t>
            </w:r>
            <w:r w:rsidRPr="00333D9E">
              <w:rPr>
                <w:kern w:val="2"/>
              </w:rPr>
              <w:t xml:space="preserve"> and regulations.</w:t>
            </w:r>
          </w:p>
        </w:tc>
      </w:tr>
    </w:tbl>
    <w:p w14:paraId="12276AC0" w14:textId="77777777" w:rsidR="00A26EE9" w:rsidRPr="00333D9E" w:rsidRDefault="00A26EE9" w:rsidP="00142F78">
      <w:pPr>
        <w:pStyle w:val="Heading2"/>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Style w:val="TableGrid"/>
        <w:tblW w:w="9792" w:type="dxa"/>
        <w:tblLook w:val="0020" w:firstRow="1" w:lastRow="0" w:firstColumn="0" w:lastColumn="0" w:noHBand="0" w:noVBand="0"/>
        <w:tblCaption w:val="C. Certifications"/>
        <w:tblDescription w:val="C. Certifications"/>
      </w:tblPr>
      <w:tblGrid>
        <w:gridCol w:w="864"/>
        <w:gridCol w:w="8928"/>
      </w:tblGrid>
      <w:tr w:rsidR="00A26EE9" w:rsidRPr="00DD5811" w14:paraId="12276AC4" w14:textId="77777777" w:rsidTr="00155E0A">
        <w:tc>
          <w:tcPr>
            <w:tcW w:w="864" w:type="dxa"/>
          </w:tcPr>
          <w:p w14:paraId="12276AC2" w14:textId="77777777" w:rsidR="00A26EE9" w:rsidRPr="00DD5811" w:rsidRDefault="00A26EE9">
            <w:pPr>
              <w:spacing w:before="120" w:after="120"/>
              <w:jc w:val="center"/>
              <w:rPr>
                <w:b/>
                <w:kern w:val="2"/>
              </w:rPr>
            </w:pPr>
            <w:r w:rsidRPr="00DD5811">
              <w:rPr>
                <w:b/>
                <w:kern w:val="2"/>
              </w:rPr>
              <w:t>Yes</w:t>
            </w:r>
          </w:p>
        </w:tc>
        <w:tc>
          <w:tcPr>
            <w:tcW w:w="8928" w:type="dxa"/>
          </w:tcPr>
          <w:p w14:paraId="12276AC3" w14:textId="77777777" w:rsidR="00A26EE9" w:rsidRPr="00DD5811" w:rsidRDefault="00CB6395" w:rsidP="00155E0A">
            <w:pPr>
              <w:pStyle w:val="FootnoteText"/>
              <w:spacing w:before="120" w:after="120"/>
              <w:jc w:val="center"/>
              <w:rPr>
                <w:b/>
                <w:kern w:val="2"/>
                <w:szCs w:val="24"/>
              </w:rPr>
            </w:pPr>
            <w:r w:rsidRPr="00155E0A">
              <w:rPr>
                <w:b/>
                <w:kern w:val="2"/>
                <w:szCs w:val="24"/>
              </w:rPr>
              <w:t>Certifications</w:t>
            </w:r>
          </w:p>
        </w:tc>
      </w:tr>
      <w:tr w:rsidR="00A26EE9" w:rsidRPr="00333D9E" w14:paraId="12276AC8" w14:textId="77777777" w:rsidTr="00155E0A">
        <w:tc>
          <w:tcPr>
            <w:tcW w:w="864" w:type="dxa"/>
          </w:tcPr>
          <w:p w14:paraId="12276AC5" w14:textId="2E1ED964" w:rsidR="00A26EE9" w:rsidRPr="00333D9E" w:rsidRDefault="001F5451" w:rsidP="00DD5811">
            <w:pPr>
              <w:jc w:val="center"/>
              <w:rPr>
                <w:kern w:val="2"/>
              </w:rPr>
            </w:pPr>
            <w:r>
              <w:rPr>
                <w:kern w:val="2"/>
              </w:rPr>
              <w:t>x</w:t>
            </w:r>
          </w:p>
        </w:tc>
        <w:tc>
          <w:tcPr>
            <w:tcW w:w="8928" w:type="dxa"/>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E" w14:textId="77777777" w:rsidTr="00155E0A">
        <w:tc>
          <w:tcPr>
            <w:tcW w:w="864" w:type="dxa"/>
          </w:tcPr>
          <w:p w14:paraId="12276ACC" w14:textId="7086A5D8" w:rsidR="00A26EE9" w:rsidRPr="00333D9E" w:rsidRDefault="001F5451" w:rsidP="00DD5811">
            <w:pPr>
              <w:jc w:val="center"/>
              <w:rPr>
                <w:kern w:val="2"/>
              </w:rPr>
            </w:pPr>
            <w:r>
              <w:rPr>
                <w:kern w:val="2"/>
              </w:rPr>
              <w:t>x</w:t>
            </w:r>
          </w:p>
        </w:tc>
        <w:tc>
          <w:tcPr>
            <w:tcW w:w="8928" w:type="dxa"/>
          </w:tcPr>
          <w:p w14:paraId="12276ACD" w14:textId="2DC00554" w:rsidR="00A26EE9" w:rsidRPr="00333D9E" w:rsidRDefault="004E3901" w:rsidP="00DD5811">
            <w:pPr>
              <w:spacing w:before="120" w:after="120"/>
              <w:ind w:left="360" w:hanging="360"/>
              <w:rPr>
                <w:kern w:val="2"/>
              </w:rPr>
            </w:pPr>
            <w:r>
              <w:rPr>
                <w:kern w:val="2"/>
              </w:rPr>
              <w:t>2</w:t>
            </w:r>
            <w:r w:rsidR="00A26EE9" w:rsidRPr="00333D9E">
              <w:rPr>
                <w:kern w:val="2"/>
              </w:rPr>
              <w:t>.</w:t>
            </w:r>
            <w:r w:rsidR="00A26EE9" w:rsidRPr="00333D9E">
              <w:rPr>
                <w:kern w:val="2"/>
              </w:rPr>
              <w:tab/>
              <w:t xml:space="preserve">The State certifies that the arrangements to establish responsibility for services pursuant to </w:t>
            </w:r>
            <w:r w:rsidR="00333D9E">
              <w:rPr>
                <w:kern w:val="2"/>
              </w:rPr>
              <w:t>20 U.S.C. </w:t>
            </w:r>
            <w:r w:rsidR="00A26EE9" w:rsidRPr="00333D9E">
              <w:rPr>
                <w:kern w:val="2"/>
              </w:rPr>
              <w:t xml:space="preserve">1412(a)(12)(A)-(C); </w:t>
            </w:r>
            <w:r w:rsidR="00333D9E" w:rsidRPr="00333D9E">
              <w:rPr>
                <w:kern w:val="2"/>
              </w:rPr>
              <w:t>34 CFR §</w:t>
            </w:r>
            <w:r w:rsidR="00A26EE9" w:rsidRPr="00333D9E">
              <w:rPr>
                <w:kern w:val="2"/>
              </w:rPr>
              <w:t xml:space="preserve">300.154 (or </w:t>
            </w:r>
            <w:r w:rsidR="00333D9E">
              <w:rPr>
                <w:kern w:val="2"/>
              </w:rPr>
              <w:t>20 U.S.C. </w:t>
            </w:r>
            <w:r w:rsidR="00A26EE9" w:rsidRPr="00333D9E">
              <w:rPr>
                <w:kern w:val="2"/>
              </w:rPr>
              <w:t>1412(a)(12)(A)</w:t>
            </w:r>
            <w:r w:rsidR="00567018">
              <w:rPr>
                <w:kern w:val="2"/>
              </w:rPr>
              <w:t>)</w:t>
            </w:r>
            <w:r w:rsidR="00A26EE9" w:rsidRPr="00333D9E">
              <w:rPr>
                <w:kern w:val="2"/>
              </w:rPr>
              <w:t xml:space="preserve">; </w:t>
            </w:r>
            <w:r w:rsidR="00333D9E" w:rsidRPr="00333D9E">
              <w:rPr>
                <w:kern w:val="2"/>
              </w:rPr>
              <w:t>34 CFR §</w:t>
            </w:r>
            <w:r w:rsidR="00A26EE9" w:rsidRPr="00333D9E">
              <w:rPr>
                <w:kern w:val="2"/>
              </w:rPr>
              <w:t xml:space="preserve">300.154(a) are current.  This certification must be received prior to the expenditure of any funds reserved by the State under </w:t>
            </w:r>
            <w:r w:rsidR="00333D9E">
              <w:rPr>
                <w:kern w:val="2"/>
              </w:rPr>
              <w:t>20 U.S.C. </w:t>
            </w:r>
            <w:r w:rsidR="00A26EE9" w:rsidRPr="00333D9E">
              <w:rPr>
                <w:kern w:val="2"/>
              </w:rPr>
              <w:t xml:space="preserve">1411(e)(1); </w:t>
            </w:r>
            <w:r w:rsidR="00333D9E" w:rsidRPr="00333D9E">
              <w:rPr>
                <w:kern w:val="2"/>
              </w:rPr>
              <w:t>34 CFR §</w:t>
            </w:r>
            <w:r w:rsidR="00A26EE9" w:rsidRPr="00333D9E">
              <w:rPr>
                <w:kern w:val="2"/>
              </w:rPr>
              <w:t>300.171.</w:t>
            </w:r>
          </w:p>
        </w:tc>
      </w:tr>
    </w:tbl>
    <w:p w14:paraId="254459F5" w14:textId="77777777" w:rsidR="001A074A" w:rsidRDefault="001A074A" w:rsidP="00142F78">
      <w:pPr>
        <w:pStyle w:val="Heading2"/>
      </w:pPr>
    </w:p>
    <w:p w14:paraId="724D166C" w14:textId="77777777" w:rsidR="001A074A" w:rsidRDefault="001A074A">
      <w:pPr>
        <w:rPr>
          <w:b/>
          <w:bCs/>
          <w:kern w:val="2"/>
          <w:sz w:val="22"/>
        </w:rPr>
      </w:pPr>
      <w:r>
        <w:br w:type="page"/>
      </w:r>
    </w:p>
    <w:p w14:paraId="12276ACF" w14:textId="77AB203B" w:rsidR="00A26EE9" w:rsidRPr="00142F78" w:rsidRDefault="001F5451" w:rsidP="00142F78">
      <w:pPr>
        <w:pStyle w:val="Heading2"/>
      </w:pPr>
      <w:r>
        <w:rPr>
          <w:noProof/>
        </w:rPr>
        <w:lastRenderedPageBreak/>
        <mc:AlternateContent>
          <mc:Choice Requires="wps">
            <w:drawing>
              <wp:anchor distT="0" distB="0" distL="114300" distR="114300" simplePos="0" relativeHeight="251659264" behindDoc="0" locked="0" layoutInCell="1" allowOverlap="1" wp14:anchorId="7B007828" wp14:editId="4C7845D6">
                <wp:simplePos x="0" y="0"/>
                <wp:positionH relativeFrom="column">
                  <wp:posOffset>1885950</wp:posOffset>
                </wp:positionH>
                <wp:positionV relativeFrom="paragraph">
                  <wp:posOffset>184150</wp:posOffset>
                </wp:positionV>
                <wp:extent cx="895350" cy="266700"/>
                <wp:effectExtent l="0" t="0" r="0" b="0"/>
                <wp:wrapNone/>
                <wp:docPr id="941756966" name="Text Box 2"/>
                <wp:cNvGraphicFramePr/>
                <a:graphic xmlns:a="http://schemas.openxmlformats.org/drawingml/2006/main">
                  <a:graphicData uri="http://schemas.microsoft.com/office/word/2010/wordprocessingShape">
                    <wps:wsp>
                      <wps:cNvSpPr txBox="1"/>
                      <wps:spPr>
                        <a:xfrm>
                          <a:off x="0" y="0"/>
                          <a:ext cx="895350" cy="266700"/>
                        </a:xfrm>
                        <a:prstGeom prst="rect">
                          <a:avLst/>
                        </a:prstGeom>
                        <a:solidFill>
                          <a:schemeClr val="lt1"/>
                        </a:solidFill>
                        <a:ln w="6350">
                          <a:noFill/>
                        </a:ln>
                      </wps:spPr>
                      <wps:txbx>
                        <w:txbxContent>
                          <w:p w14:paraId="6CFD7DA6" w14:textId="29894778" w:rsidR="001F5451" w:rsidRDefault="001F5451">
                            <w:r>
                              <w:t>New Jersey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07828" id="_x0000_t202" coordsize="21600,21600" o:spt="202" path="m,l,21600r21600,l21600,xe">
                <v:stroke joinstyle="miter"/>
                <v:path gradientshapeok="t" o:connecttype="rect"/>
              </v:shapetype>
              <v:shape id="Text Box 2" o:spid="_x0000_s1026" type="#_x0000_t202" style="position:absolute;left:0;text-align:left;margin-left:148.5pt;margin-top:14.5pt;width:7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" fillcolor="white [3201]" stroked="f" strokeweight=".5pt">
                <v:textbox>
                  <w:txbxContent>
                    <w:p w14:paraId="6CFD7DA6" w14:textId="29894778" w:rsidR="001F5451" w:rsidRDefault="001F5451">
                      <w:r>
                        <w:t>New Jersey</w:t>
                      </w:r>
                    </w:p>
                  </w:txbxContent>
                </v:textbox>
              </v:shape>
            </w:pict>
          </mc:Fallback>
        </mc:AlternateContent>
      </w:r>
      <w:r w:rsidR="00A26EE9" w:rsidRPr="00142F78">
        <w:t>D.</w:t>
      </w:r>
      <w:r w:rsidR="00A26EE9" w:rsidRPr="00142F78">
        <w:tab/>
        <w:t>Statement</w:t>
      </w:r>
    </w:p>
    <w:p w14:paraId="12276AD0" w14:textId="7248196F" w:rsidR="00A26EE9" w:rsidRPr="00333D9E" w:rsidRDefault="00A26EE9">
      <w:pPr>
        <w:spacing w:after="120"/>
        <w:rPr>
          <w:kern w:val="2"/>
        </w:rPr>
      </w:pPr>
      <w:r w:rsidRPr="00333D9E">
        <w:rPr>
          <w:kern w:val="2"/>
        </w:rPr>
        <w:t>I certify that the State of ________________________________ can make the assurances checked as 'yes' in Section II.A and II.B and the certifications required in Section II.C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Part B program in accordance with all of the required assurances and certifications.</w:t>
      </w:r>
    </w:p>
    <w:p w14:paraId="12276AD1" w14:textId="39001DE6"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7422BA">
        <w:rPr>
          <w:kern w:val="2"/>
        </w:rPr>
        <w:t>2027</w:t>
      </w:r>
      <w:r w:rsidRPr="00333D9E">
        <w:rPr>
          <w:kern w:val="2"/>
        </w:rPr>
        <w:t>.  (</w:t>
      </w:r>
      <w:r w:rsidR="00333D9E" w:rsidRPr="00333D9E">
        <w:rPr>
          <w:kern w:val="2"/>
        </w:rPr>
        <w:t>34 CFR §</w:t>
      </w:r>
      <w:r w:rsidR="000278FF">
        <w:rPr>
          <w:kern w:val="2"/>
        </w:rPr>
        <w:t xml:space="preserve"> </w:t>
      </w:r>
      <w:r w:rsidRPr="00333D9E">
        <w:rPr>
          <w:kern w:val="2"/>
        </w:rPr>
        <w:t>76.104)</w:t>
      </w:r>
    </w:p>
    <w:p w14:paraId="12276AD2" w14:textId="5993333E" w:rsidR="00A26EE9" w:rsidRPr="00333D9E" w:rsidRDefault="001F5451">
      <w:pPr>
        <w:pStyle w:val="FootnoteText"/>
        <w:spacing w:after="360"/>
        <w:rPr>
          <w:kern w:val="2"/>
          <w:szCs w:val="24"/>
        </w:rPr>
      </w:pPr>
      <w:r>
        <w:rPr>
          <w:noProof/>
          <w:kern w:val="2"/>
        </w:rPr>
        <mc:AlternateContent>
          <mc:Choice Requires="wps">
            <w:drawing>
              <wp:anchor distT="0" distB="0" distL="114300" distR="114300" simplePos="0" relativeHeight="251660288" behindDoc="0" locked="0" layoutInCell="1" allowOverlap="1" wp14:anchorId="57C038E1" wp14:editId="108F2508">
                <wp:simplePos x="0" y="0"/>
                <wp:positionH relativeFrom="column">
                  <wp:posOffset>1701800</wp:posOffset>
                </wp:positionH>
                <wp:positionV relativeFrom="paragraph">
                  <wp:posOffset>340995</wp:posOffset>
                </wp:positionV>
                <wp:extent cx="2882900" cy="285750"/>
                <wp:effectExtent l="0" t="0" r="0" b="0"/>
                <wp:wrapNone/>
                <wp:docPr id="1226453190" name="Text Box 3"/>
                <wp:cNvGraphicFramePr/>
                <a:graphic xmlns:a="http://schemas.openxmlformats.org/drawingml/2006/main">
                  <a:graphicData uri="http://schemas.microsoft.com/office/word/2010/wordprocessingShape">
                    <wps:wsp>
                      <wps:cNvSpPr txBox="1"/>
                      <wps:spPr>
                        <a:xfrm>
                          <a:off x="0" y="0"/>
                          <a:ext cx="2882900" cy="285750"/>
                        </a:xfrm>
                        <a:prstGeom prst="rect">
                          <a:avLst/>
                        </a:prstGeom>
                        <a:solidFill>
                          <a:schemeClr val="lt1"/>
                        </a:solidFill>
                        <a:ln w="6350">
                          <a:noFill/>
                        </a:ln>
                      </wps:spPr>
                      <wps:txbx>
                        <w:txbxContent>
                          <w:p w14:paraId="6503E236" w14:textId="7F21BA58" w:rsidR="001F5451" w:rsidRDefault="001F5451">
                            <w:r>
                              <w:t>New Jersey Department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38E1" id="Text Box 3" o:spid="_x0000_s1027" type="#_x0000_t202" style="position:absolute;margin-left:134pt;margin-top:26.85pt;width:227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" fillcolor="white [3201]" stroked="f" strokeweight=".5pt">
                <v:textbox>
                  <w:txbxContent>
                    <w:p w14:paraId="6503E236" w14:textId="7F21BA58" w:rsidR="001F5451" w:rsidRDefault="001F5451">
                      <w:r>
                        <w:t>New Jersey Department of Education</w:t>
                      </w:r>
                    </w:p>
                  </w:txbxContent>
                </v:textbox>
              </v:shape>
            </w:pict>
          </mc:Fallback>
        </mc:AlternateContent>
      </w:r>
      <w:r w:rsidR="00A26EE9" w:rsidRPr="00333D9E">
        <w:rPr>
          <w:kern w:val="2"/>
          <w:szCs w:val="24"/>
        </w:rPr>
        <w:t>I, the undersigned authorized official of the</w:t>
      </w:r>
    </w:p>
    <w:p w14:paraId="12276AD3" w14:textId="75946929" w:rsidR="00A26EE9" w:rsidRPr="00333D9E" w:rsidRDefault="00DD5811" w:rsidP="00CB6395">
      <w:pPr>
        <w:keepNext/>
        <w:tabs>
          <w:tab w:val="right" w:leader="underscore" w:pos="7920"/>
        </w:tabs>
        <w:spacing w:before="600" w:after="120"/>
        <w:ind w:left="1440" w:right="1440"/>
        <w:jc w:val="center"/>
        <w:rPr>
          <w:kern w:val="2"/>
        </w:rPr>
      </w:pPr>
      <w:r>
        <w:rPr>
          <w:kern w:val="2"/>
        </w:rPr>
        <w:tab/>
      </w:r>
      <w:r w:rsidR="00A26EE9" w:rsidRPr="00333D9E">
        <w:rPr>
          <w:kern w:val="2"/>
        </w:rPr>
        <w:t>,</w:t>
      </w:r>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5487C018" w:rsidR="00A26EE9" w:rsidRPr="00333D9E" w:rsidRDefault="00A26EE9">
      <w:pPr>
        <w:spacing w:after="240"/>
        <w:rPr>
          <w:kern w:val="2"/>
        </w:rPr>
      </w:pPr>
      <w:r w:rsidRPr="00333D9E">
        <w:rPr>
          <w:kern w:val="2"/>
        </w:rPr>
        <w:t xml:space="preserve">am designated by the Governor of this State to submit this application for FFY </w:t>
      </w:r>
      <w:r w:rsidR="007422BA">
        <w:rPr>
          <w:kern w:val="2"/>
        </w:rPr>
        <w:t>2026</w:t>
      </w:r>
      <w:r w:rsidR="001A388B" w:rsidRPr="00333D9E">
        <w:rPr>
          <w:kern w:val="2"/>
        </w:rPr>
        <w:t xml:space="preserve"> </w:t>
      </w:r>
      <w:r w:rsidRPr="00333D9E">
        <w:rPr>
          <w:kern w:val="2"/>
        </w:rPr>
        <w:t>funds under Part B of the IDEA.</w:t>
      </w:r>
    </w:p>
    <w:p w14:paraId="12276ADB" w14:textId="77777777" w:rsidR="00A26EE9" w:rsidRDefault="00A26EE9">
      <w:pPr>
        <w:rPr>
          <w:kern w:val="2"/>
        </w:rPr>
      </w:pPr>
    </w:p>
    <w:p w14:paraId="61BD3026" w14:textId="77777777" w:rsidR="00CB6395" w:rsidRDefault="00CB6395">
      <w:pPr>
        <w:rPr>
          <w:kern w:val="2"/>
        </w:rPr>
      </w:pPr>
    </w:p>
    <w:tbl>
      <w:tblPr>
        <w:tblStyle w:val="TableGrid"/>
        <w:tblW w:w="0" w:type="auto"/>
        <w:tblLook w:val="04A0" w:firstRow="1" w:lastRow="0" w:firstColumn="1" w:lastColumn="0" w:noHBand="0" w:noVBand="1"/>
      </w:tblPr>
      <w:tblGrid>
        <w:gridCol w:w="9350"/>
      </w:tblGrid>
      <w:tr w:rsidR="00155E0A" w14:paraId="43572C7D" w14:textId="77777777" w:rsidTr="00155E0A">
        <w:tc>
          <w:tcPr>
            <w:tcW w:w="9350" w:type="dxa"/>
          </w:tcPr>
          <w:p w14:paraId="5F598FF3" w14:textId="77777777" w:rsidR="00155E0A" w:rsidRDefault="00155E0A">
            <w:pPr>
              <w:rPr>
                <w:kern w:val="2"/>
              </w:rPr>
            </w:pPr>
            <w:r>
              <w:rPr>
                <w:kern w:val="2"/>
              </w:rPr>
              <w:t>Printed/Typed Name of Authorized Representative of the State:</w:t>
            </w:r>
          </w:p>
          <w:p w14:paraId="7DE412AA" w14:textId="315074B5" w:rsidR="00155E0A" w:rsidRDefault="001F5451">
            <w:pPr>
              <w:rPr>
                <w:kern w:val="2"/>
              </w:rPr>
            </w:pPr>
            <w:r>
              <w:rPr>
                <w:kern w:val="2"/>
              </w:rPr>
              <w:t xml:space="preserve">                                                             Dr. Lily Laux</w:t>
            </w:r>
          </w:p>
          <w:p w14:paraId="1214CF08" w14:textId="09F45817" w:rsidR="00155E0A" w:rsidRDefault="00155E0A">
            <w:pPr>
              <w:rPr>
                <w:kern w:val="2"/>
              </w:rPr>
            </w:pPr>
          </w:p>
        </w:tc>
      </w:tr>
      <w:tr w:rsidR="00155E0A" w14:paraId="35364EF0" w14:textId="77777777" w:rsidTr="00155E0A">
        <w:tc>
          <w:tcPr>
            <w:tcW w:w="9350" w:type="dxa"/>
          </w:tcPr>
          <w:p w14:paraId="53E5987A" w14:textId="77777777" w:rsidR="00155E0A" w:rsidRDefault="00155E0A">
            <w:pPr>
              <w:rPr>
                <w:kern w:val="2"/>
              </w:rPr>
            </w:pPr>
            <w:r>
              <w:rPr>
                <w:kern w:val="2"/>
              </w:rPr>
              <w:t>Title of Authorized Representative of the State:</w:t>
            </w:r>
          </w:p>
          <w:p w14:paraId="5F5A6C80" w14:textId="6E863AF8" w:rsidR="00155E0A" w:rsidRDefault="001F5451">
            <w:pPr>
              <w:rPr>
                <w:kern w:val="2"/>
              </w:rPr>
            </w:pPr>
            <w:r>
              <w:rPr>
                <w:kern w:val="2"/>
              </w:rPr>
              <w:t xml:space="preserve">                                                  Commissioner of Education</w:t>
            </w:r>
          </w:p>
          <w:p w14:paraId="0252954D" w14:textId="2A176A6C" w:rsidR="00155E0A" w:rsidRDefault="00155E0A">
            <w:pPr>
              <w:rPr>
                <w:kern w:val="2"/>
              </w:rPr>
            </w:pPr>
          </w:p>
        </w:tc>
      </w:tr>
      <w:tr w:rsidR="00155E0A" w14:paraId="4D1D13CD" w14:textId="77777777" w:rsidTr="00155E0A">
        <w:tc>
          <w:tcPr>
            <w:tcW w:w="9350" w:type="dxa"/>
          </w:tcPr>
          <w:p w14:paraId="6E8D0266" w14:textId="77777777" w:rsidR="00155E0A" w:rsidRDefault="00155E0A">
            <w:pPr>
              <w:rPr>
                <w:kern w:val="2"/>
              </w:rPr>
            </w:pPr>
            <w:r>
              <w:rPr>
                <w:kern w:val="2"/>
              </w:rPr>
              <w:t>Signature:</w:t>
            </w:r>
          </w:p>
          <w:p w14:paraId="0ABD3FAA" w14:textId="77777777" w:rsidR="00155E0A" w:rsidRDefault="00155E0A">
            <w:pPr>
              <w:rPr>
                <w:kern w:val="2"/>
              </w:rPr>
            </w:pPr>
          </w:p>
          <w:p w14:paraId="7F7F2E38" w14:textId="32A1F83E" w:rsidR="00155E0A" w:rsidRDefault="00155E0A">
            <w:pPr>
              <w:rPr>
                <w:kern w:val="2"/>
              </w:rPr>
            </w:pPr>
          </w:p>
        </w:tc>
      </w:tr>
      <w:tr w:rsidR="00155E0A" w14:paraId="23FD6682" w14:textId="77777777" w:rsidTr="00155E0A">
        <w:tc>
          <w:tcPr>
            <w:tcW w:w="9350" w:type="dxa"/>
          </w:tcPr>
          <w:p w14:paraId="4876CE15" w14:textId="77777777" w:rsidR="00155E0A" w:rsidRDefault="00155E0A">
            <w:pPr>
              <w:rPr>
                <w:kern w:val="2"/>
              </w:rPr>
            </w:pPr>
            <w:r>
              <w:rPr>
                <w:kern w:val="2"/>
              </w:rPr>
              <w:t>Date:</w:t>
            </w:r>
          </w:p>
          <w:p w14:paraId="1DE105DD" w14:textId="77777777" w:rsidR="00155E0A" w:rsidRDefault="00155E0A">
            <w:pPr>
              <w:rPr>
                <w:kern w:val="2"/>
              </w:rPr>
            </w:pPr>
          </w:p>
          <w:p w14:paraId="6F8D8A3E" w14:textId="10CCDA57" w:rsidR="00155E0A" w:rsidRDefault="00155E0A">
            <w:pPr>
              <w:rPr>
                <w:kern w:val="2"/>
              </w:rPr>
            </w:pPr>
          </w:p>
        </w:tc>
      </w:tr>
    </w:tbl>
    <w:p w14:paraId="12276ADC" w14:textId="2DF316C4" w:rsidR="00155E0A" w:rsidRPr="00333D9E" w:rsidRDefault="00155E0A">
      <w:pPr>
        <w:rPr>
          <w:kern w:val="2"/>
        </w:rPr>
        <w:sectPr w:rsidR="00155E0A" w:rsidRPr="00333D9E">
          <w:footerReference w:type="default" r:id="rId19"/>
          <w:pgSz w:w="12240" w:h="15840"/>
          <w:pgMar w:top="1440" w:right="1440" w:bottom="1440" w:left="1440" w:header="720" w:footer="720" w:gutter="0"/>
          <w:cols w:space="720"/>
          <w:docGrid w:linePitch="360"/>
        </w:sectPr>
      </w:pPr>
    </w:p>
    <w:p w14:paraId="12276ADD" w14:textId="77777777" w:rsidR="00A26EE9" w:rsidRPr="008F57EB" w:rsidRDefault="00A26EE9" w:rsidP="008F57EB">
      <w:pPr>
        <w:pStyle w:val="Heading1"/>
      </w:pPr>
      <w:r w:rsidRPr="008F57EB">
        <w:lastRenderedPageBreak/>
        <w:t>Section III</w:t>
      </w:r>
    </w:p>
    <w:p w14:paraId="12276ADE" w14:textId="2541BEE7" w:rsidR="00A26EE9" w:rsidRPr="00333D9E" w:rsidRDefault="00A26EE9" w:rsidP="00C9157B">
      <w:pPr>
        <w:pStyle w:val="Heading2"/>
        <w:ind w:left="0" w:firstLine="0"/>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00333D9E" w:rsidRPr="00333D9E">
        <w:t>34 CFR §</w:t>
      </w:r>
      <w:r w:rsidR="000278FF">
        <w:t xml:space="preserve"> </w:t>
      </w:r>
      <w:r w:rsidRPr="00333D9E">
        <w:t>300.171</w:t>
      </w:r>
    </w:p>
    <w:p w14:paraId="12276ADF" w14:textId="388B678D"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7422BA">
        <w:rPr>
          <w:kern w:val="2"/>
        </w:rPr>
        <w:t>2026</w:t>
      </w:r>
      <w:r w:rsidR="001952B2" w:rsidRPr="00333D9E">
        <w:rPr>
          <w:kern w:val="2"/>
        </w:rPr>
        <w:t xml:space="preserve"> </w:t>
      </w:r>
      <w:r w:rsidRPr="00333D9E">
        <w:rPr>
          <w:kern w:val="2"/>
        </w:rPr>
        <w:t>Application.</w:t>
      </w:r>
    </w:p>
    <w:p w14:paraId="12276AE0" w14:textId="7CA5C422"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7E625325" w:rsidR="00A26EE9" w:rsidRPr="00333D9E"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14:paraId="12276AE2" w14:textId="083646AB" w:rsidR="00051B0B" w:rsidRPr="00333D9E" w:rsidRDefault="00051B0B" w:rsidP="00B5101F">
      <w:pPr>
        <w:pStyle w:val="FootnoteText"/>
        <w:pBdr>
          <w:top w:val="single" w:sz="4" w:space="1" w:color="auto"/>
          <w:left w:val="single" w:sz="4" w:space="0"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14:paraId="12276AE3" w14:textId="77777777" w:rsidR="00A26EE9" w:rsidRDefault="00A26EE9">
      <w:pPr>
        <w:rPr>
          <w:kern w:val="2"/>
        </w:rPr>
      </w:pPr>
    </w:p>
    <w:p w14:paraId="28675E5D" w14:textId="77777777" w:rsidR="001F5451" w:rsidRPr="00C76298" w:rsidRDefault="001F5451" w:rsidP="00280DBE">
      <w:pPr>
        <w:pStyle w:val="xxmsonormal"/>
        <w:shd w:val="clear" w:color="auto" w:fill="FFFFFF"/>
        <w:spacing w:before="0" w:beforeAutospacing="0" w:after="0" w:afterAutospacing="0"/>
        <w:jc w:val="both"/>
        <w:rPr>
          <w:rFonts w:ascii="Arial" w:hAnsi="Arial" w:cs="Arial"/>
          <w:color w:val="242424"/>
          <w:sz w:val="20"/>
          <w:szCs w:val="20"/>
        </w:rPr>
      </w:pPr>
      <w:r w:rsidRPr="00C76298">
        <w:rPr>
          <w:rFonts w:ascii="Arial" w:hAnsi="Arial" w:cs="Arial"/>
          <w:color w:val="0D0D0D"/>
          <w:sz w:val="20"/>
          <w:szCs w:val="20"/>
          <w:bdr w:val="none" w:sz="0" w:space="0" w:color="auto" w:frame="1"/>
          <w:shd w:val="clear" w:color="auto" w:fill="FFFFFF"/>
        </w:rPr>
        <w:t>The process utilized by the New Jersey Office of Special Education (OSE) to obtain input from Local Education Agencies (LEAs) regarding the distribution of funds among activities outlined to meet state priorities involves a comprehensive and collaborative approach. Through monthly meetings with stakeholders and members of the State Special Education Advisory Council (NJ-SSEAC), the OSE fosters an environment conducive to dialogue and feedback. These meetings serve as a platform for various activities, including:</w:t>
      </w:r>
    </w:p>
    <w:p w14:paraId="209BD481" w14:textId="77777777" w:rsidR="001F5451" w:rsidRPr="00C76298" w:rsidRDefault="001F5451" w:rsidP="00280DBE">
      <w:pPr>
        <w:pStyle w:val="xxmsolistparagraph"/>
        <w:numPr>
          <w:ilvl w:val="0"/>
          <w:numId w:val="10"/>
        </w:numPr>
        <w:shd w:val="clear" w:color="auto" w:fill="FFFFFF"/>
        <w:spacing w:before="0" w:beforeAutospacing="0" w:after="0" w:afterAutospacing="0"/>
        <w:jc w:val="both"/>
        <w:rPr>
          <w:rFonts w:ascii="Arial" w:hAnsi="Arial" w:cs="Arial"/>
          <w:color w:val="242424"/>
          <w:sz w:val="20"/>
          <w:szCs w:val="20"/>
        </w:rPr>
      </w:pPr>
      <w:r w:rsidRPr="00C76298">
        <w:rPr>
          <w:rFonts w:ascii="Arial" w:hAnsi="Arial" w:cs="Arial"/>
          <w:color w:val="0D0D0D"/>
          <w:sz w:val="20"/>
          <w:szCs w:val="20"/>
          <w:bdr w:val="none" w:sz="0" w:space="0" w:color="auto" w:frame="1"/>
          <w:shd w:val="clear" w:color="auto" w:fill="FFFFFF"/>
        </w:rPr>
        <w:t>Updates from the Director of the Office of Special Education on office activities, resources, and progress towards compliance and performance measures;</w:t>
      </w:r>
    </w:p>
    <w:p w14:paraId="15340D9E" w14:textId="77777777" w:rsidR="001F5451" w:rsidRPr="00C76298" w:rsidRDefault="001F5451" w:rsidP="00280DBE">
      <w:pPr>
        <w:pStyle w:val="xxmsolistparagraph"/>
        <w:numPr>
          <w:ilvl w:val="0"/>
          <w:numId w:val="10"/>
        </w:numPr>
        <w:shd w:val="clear" w:color="auto" w:fill="FFFFFF"/>
        <w:spacing w:before="0" w:beforeAutospacing="0" w:after="0" w:afterAutospacing="0"/>
        <w:jc w:val="both"/>
        <w:rPr>
          <w:rFonts w:ascii="Arial" w:hAnsi="Arial" w:cs="Arial"/>
          <w:color w:val="242424"/>
          <w:sz w:val="20"/>
          <w:szCs w:val="20"/>
        </w:rPr>
      </w:pPr>
      <w:r w:rsidRPr="00C76298">
        <w:rPr>
          <w:rFonts w:ascii="Arial" w:hAnsi="Arial" w:cs="Arial"/>
          <w:color w:val="0D0D0D"/>
          <w:sz w:val="20"/>
          <w:szCs w:val="20"/>
          <w:bdr w:val="none" w:sz="0" w:space="0" w:color="auto" w:frame="1"/>
          <w:shd w:val="clear" w:color="auto" w:fill="FFFFFF"/>
        </w:rPr>
        <w:t>Discussions and input are solicited regarding New Jersey Department of Education (NJDOE) priorities and initiatives, allowing for alignment of efforts and collaborative decision-making;</w:t>
      </w:r>
    </w:p>
    <w:p w14:paraId="08FB1515" w14:textId="77777777" w:rsidR="001F5451" w:rsidRPr="00C76298" w:rsidRDefault="001F5451" w:rsidP="00280DBE">
      <w:pPr>
        <w:pStyle w:val="xxmsolistparagraph"/>
        <w:numPr>
          <w:ilvl w:val="0"/>
          <w:numId w:val="10"/>
        </w:numPr>
        <w:shd w:val="clear" w:color="auto" w:fill="FFFFFF"/>
        <w:spacing w:before="0" w:beforeAutospacing="0" w:after="0" w:afterAutospacing="0"/>
        <w:jc w:val="both"/>
        <w:rPr>
          <w:rFonts w:ascii="Arial" w:hAnsi="Arial" w:cs="Arial"/>
          <w:color w:val="242424"/>
          <w:sz w:val="20"/>
          <w:szCs w:val="20"/>
        </w:rPr>
      </w:pPr>
      <w:r w:rsidRPr="00C76298">
        <w:rPr>
          <w:rFonts w:ascii="Arial" w:hAnsi="Arial" w:cs="Arial"/>
          <w:color w:val="0D0D0D"/>
          <w:sz w:val="20"/>
          <w:szCs w:val="20"/>
          <w:bdr w:val="none" w:sz="0" w:space="0" w:color="auto" w:frame="1"/>
          <w:shd w:val="clear" w:color="auto" w:fill="FFFFFF"/>
        </w:rPr>
        <w:t>Presentations from programs, districts, and stakeholder groups highlight exemplar programs and opportunities, while the dissemination of meeting information to the public ensures transparency and accountability; and,</w:t>
      </w:r>
    </w:p>
    <w:p w14:paraId="23648053" w14:textId="77777777" w:rsidR="001F5451" w:rsidRPr="00C76298" w:rsidRDefault="001F5451" w:rsidP="00280DBE">
      <w:pPr>
        <w:pStyle w:val="xxmsolistparagraph"/>
        <w:numPr>
          <w:ilvl w:val="0"/>
          <w:numId w:val="10"/>
        </w:numPr>
        <w:shd w:val="clear" w:color="auto" w:fill="FFFFFF"/>
        <w:spacing w:before="0" w:beforeAutospacing="0" w:after="0" w:afterAutospacing="0"/>
        <w:jc w:val="both"/>
        <w:rPr>
          <w:rFonts w:ascii="Arial" w:hAnsi="Arial" w:cs="Arial"/>
          <w:color w:val="242424"/>
          <w:sz w:val="20"/>
          <w:szCs w:val="20"/>
        </w:rPr>
      </w:pPr>
      <w:r w:rsidRPr="00C76298">
        <w:rPr>
          <w:rFonts w:ascii="Arial" w:hAnsi="Arial" w:cs="Arial"/>
          <w:color w:val="0D0D0D"/>
          <w:sz w:val="20"/>
          <w:szCs w:val="20"/>
          <w:bdr w:val="none" w:sz="0" w:space="0" w:color="auto" w:frame="1"/>
          <w:shd w:val="clear" w:color="auto" w:fill="FFFFFF"/>
        </w:rPr>
        <w:t>Discussions focus on SPP/APR indicators, targets, and initiatives aimed at improving statewide outcomes for students with disabilities. Throughout these discussions, stakeholders, along with OSE staff, review current data, discuss initiatives aligned with indicators, collect input on improvement activities, and determine council priorities.</w:t>
      </w:r>
    </w:p>
    <w:p w14:paraId="619BC4BF" w14:textId="77777777" w:rsidR="001F5451" w:rsidRPr="00C76298" w:rsidRDefault="001F5451" w:rsidP="00280DBE">
      <w:pPr>
        <w:pStyle w:val="xxmsonormal"/>
        <w:shd w:val="clear" w:color="auto" w:fill="FFFFFF"/>
        <w:spacing w:before="0" w:beforeAutospacing="0" w:after="0" w:afterAutospacing="0"/>
        <w:jc w:val="both"/>
        <w:rPr>
          <w:rFonts w:ascii="Arial" w:hAnsi="Arial" w:cs="Arial"/>
          <w:color w:val="242424"/>
          <w:sz w:val="20"/>
          <w:szCs w:val="20"/>
        </w:rPr>
      </w:pPr>
      <w:r w:rsidRPr="00C76298">
        <w:rPr>
          <w:rFonts w:ascii="Arial" w:hAnsi="Arial" w:cs="Arial"/>
          <w:color w:val="0D0D0D"/>
          <w:sz w:val="20"/>
          <w:szCs w:val="20"/>
          <w:bdr w:val="none" w:sz="0" w:space="0" w:color="auto" w:frame="1"/>
          <w:shd w:val="clear" w:color="auto" w:fill="FFFFFF"/>
        </w:rPr>
        <w:t> </w:t>
      </w:r>
    </w:p>
    <w:p w14:paraId="3681084C" w14:textId="77777777" w:rsidR="00280DBE" w:rsidRPr="00C76298" w:rsidRDefault="001F5451" w:rsidP="00280DBE">
      <w:pPr>
        <w:pStyle w:val="xxmsonormal"/>
        <w:shd w:val="clear" w:color="auto" w:fill="FFFFFF"/>
        <w:spacing w:before="0" w:beforeAutospacing="0" w:after="0" w:afterAutospacing="0"/>
        <w:jc w:val="both"/>
        <w:rPr>
          <w:rFonts w:ascii="Arial" w:hAnsi="Arial" w:cs="Arial"/>
          <w:color w:val="242424"/>
          <w:sz w:val="20"/>
          <w:szCs w:val="20"/>
        </w:rPr>
      </w:pPr>
      <w:r w:rsidRPr="00C76298">
        <w:rPr>
          <w:rFonts w:ascii="Arial" w:hAnsi="Arial" w:cs="Arial"/>
          <w:color w:val="0D0D0D"/>
          <w:sz w:val="20"/>
          <w:szCs w:val="20"/>
          <w:bdr w:val="none" w:sz="0" w:space="0" w:color="auto" w:frame="1"/>
          <w:shd w:val="clear" w:color="auto" w:fill="FFFFFF"/>
        </w:rPr>
        <w:t>Moreover, efforts to enhance outreach and engagement have resulted in increased stakeholder representation over the years, with strategies such as the development of a monthly bulletin and participation in statewide conferences. The formation of subcommittees within NJ-SSEAC further strengthens engagement and strategic planning efforts, ensuring that input from LEAs and other stakeholders are incorporated into decision-making processes to effectively meet state priorities and improve outcomes for students with disabilities in New Jersey. Additionally, the OSE has implemented</w:t>
      </w:r>
      <w:r w:rsidR="00280DBE">
        <w:rPr>
          <w:color w:val="0D0D0D"/>
          <w:szCs w:val="20"/>
          <w:bdr w:val="none" w:sz="0" w:space="0" w:color="auto" w:frame="1"/>
          <w:shd w:val="clear" w:color="auto" w:fill="FFFFFF"/>
        </w:rPr>
        <w:t xml:space="preserve"> </w:t>
      </w:r>
      <w:r w:rsidR="00280DBE" w:rsidRPr="00C76298">
        <w:rPr>
          <w:rFonts w:ascii="Arial" w:hAnsi="Arial" w:cs="Arial"/>
          <w:color w:val="0D0D0D"/>
          <w:sz w:val="20"/>
          <w:szCs w:val="20"/>
          <w:bdr w:val="none" w:sz="0" w:space="0" w:color="auto" w:frame="1"/>
          <w:shd w:val="clear" w:color="auto" w:fill="FFFFFF"/>
        </w:rPr>
        <w:lastRenderedPageBreak/>
        <w:t>intentional strategies categorized into four levels of engagement: inform, network, collaborate, and transform, as aligned to the </w:t>
      </w:r>
      <w:r w:rsidR="00280DBE" w:rsidRPr="00C76298">
        <w:rPr>
          <w:rFonts w:ascii="Arial" w:hAnsi="Arial" w:cs="Arial"/>
          <w:i/>
          <w:iCs/>
          <w:color w:val="0D0D0D"/>
          <w:sz w:val="20"/>
          <w:szCs w:val="20"/>
          <w:bdr w:val="none" w:sz="0" w:space="0" w:color="auto" w:frame="1"/>
          <w:shd w:val="clear" w:color="auto" w:fill="FFFFFF"/>
        </w:rPr>
        <w:t>Leading by Convening Stakeholder Blueprint (</w:t>
      </w:r>
      <w:r w:rsidR="00280DBE" w:rsidRPr="00C76298">
        <w:rPr>
          <w:rFonts w:ascii="Arial" w:hAnsi="Arial" w:cs="Arial"/>
          <w:color w:val="0D0D0D"/>
          <w:sz w:val="20"/>
          <w:szCs w:val="20"/>
          <w:bdr w:val="none" w:sz="0" w:space="0" w:color="auto" w:frame="1"/>
          <w:shd w:val="clear" w:color="auto" w:fill="FFFFFF"/>
        </w:rPr>
        <w:t>National Center for Systemic Improvement). These strategies aim to disseminate information, facilitate networking opportunities, encourage collaboration, and drive transformative change within the special education community. Through initiatives such as the Learning Resource Center Network for professionals and families, website redesign, newsletter publication, stakeholder bulletins, communities of practice and advisory panel developments, the OSE strives to ensure that stakeholders are well-informed, engaged, and empowered to contribute to the enhancement of services and opportunities throughout the state. Such efforts includes leveraging efforts to build strategic partnerships with technical assistance providers and the establishment of subcommittees within NJ-SSEAC to facilitate priority setting, goal development, and improvement planning to address key issues impacting students with disabilities. Overall, the OSE's commitment to stakeholder engagement and continuous improvement emphasizes its dedication to advancing the quality of special education in New Jersey.</w:t>
      </w:r>
    </w:p>
    <w:p w14:paraId="0175D13E" w14:textId="0F282C0C" w:rsidR="00051B0B" w:rsidRDefault="001F5451" w:rsidP="001F5451">
      <w:pPr>
        <w:rPr>
          <w:color w:val="0D0D0D"/>
          <w:szCs w:val="20"/>
          <w:bdr w:val="none" w:sz="0" w:space="0" w:color="auto" w:frame="1"/>
          <w:shd w:val="clear" w:color="auto" w:fill="FFFFFF"/>
        </w:rPr>
      </w:pPr>
      <w:r w:rsidRPr="00C76298">
        <w:rPr>
          <w:color w:val="0D0D0D"/>
          <w:szCs w:val="20"/>
          <w:bdr w:val="none" w:sz="0" w:space="0" w:color="auto" w:frame="1"/>
          <w:shd w:val="clear" w:color="auto" w:fill="FFFFFF"/>
        </w:rPr>
        <w:t xml:space="preserve"> </w:t>
      </w:r>
      <w:r>
        <w:rPr>
          <w:color w:val="0D0D0D"/>
          <w:szCs w:val="20"/>
          <w:bdr w:val="none" w:sz="0" w:space="0" w:color="auto" w:frame="1"/>
          <w:shd w:val="clear" w:color="auto" w:fill="FFFFFF"/>
        </w:rPr>
        <w:t xml:space="preserve">  </w:t>
      </w:r>
    </w:p>
    <w:p w14:paraId="12276AE4" w14:textId="2FD7B000" w:rsidR="00280DBE" w:rsidRPr="00333D9E" w:rsidRDefault="00280DBE" w:rsidP="001F5451">
      <w:pPr>
        <w:rPr>
          <w:kern w:val="2"/>
        </w:rPr>
        <w:sectPr w:rsidR="00280DBE" w:rsidRPr="00333D9E">
          <w:footerReference w:type="default" r:id="rId20"/>
          <w:pgSz w:w="12240" w:h="15840"/>
          <w:pgMar w:top="1440" w:right="1440" w:bottom="1440" w:left="1440" w:header="720" w:footer="720" w:gutter="0"/>
          <w:pgNumType w:start="1"/>
          <w:cols w:space="720"/>
          <w:docGrid w:linePitch="360"/>
        </w:sectPr>
      </w:pPr>
    </w:p>
    <w:p w14:paraId="12276AE5" w14:textId="77777777" w:rsidR="00A26EE9" w:rsidRPr="00333D9E" w:rsidRDefault="00A26EE9" w:rsidP="008F57EB">
      <w:pPr>
        <w:pStyle w:val="Heading1"/>
      </w:pPr>
      <w:r w:rsidRPr="00333D9E">
        <w:lastRenderedPageBreak/>
        <w:t>Section IV</w:t>
      </w:r>
    </w:p>
    <w:p w14:paraId="12276AE6" w14:textId="77777777" w:rsidR="00A26EE9" w:rsidRPr="00333D9E" w:rsidRDefault="00A26EE9" w:rsidP="00142F78">
      <w:pPr>
        <w:pStyle w:val="Heading2"/>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ensure that any State rules, regulations, and policies relating to this title conform to the purposes of this title;</w:t>
      </w:r>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14:paraId="12276AEB" w14:textId="0B4D8D78" w:rsidR="00A26EE9" w:rsidRPr="00333D9E" w:rsidRDefault="00A26EE9" w:rsidP="00DD5811">
      <w:pPr>
        <w:spacing w:before="240"/>
        <w:rPr>
          <w:kern w:val="2"/>
        </w:rPr>
      </w:pPr>
      <w:r w:rsidRPr="00333D9E">
        <w:rPr>
          <w:kern w:val="2"/>
        </w:rPr>
        <w:t>States must attach to this application a list identifying any rule, regulation, or policy that is State-imposed (not required by IDEA or Federal regulations). If there are no such State-imposed rules, regulations, or policies, please so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00333D9E" w:rsidRPr="00333D9E">
        <w:rPr>
          <w:kern w:val="2"/>
        </w:rPr>
        <w:t>34 CFR §</w:t>
      </w:r>
      <w:r w:rsidR="000278FF">
        <w:rPr>
          <w:kern w:val="2"/>
        </w:rPr>
        <w:t xml:space="preserve"> </w:t>
      </w:r>
      <w:r w:rsidRPr="00333D9E">
        <w:rPr>
          <w:kern w:val="2"/>
        </w:rPr>
        <w:t>300.199)</w:t>
      </w:r>
    </w:p>
    <w:p w14:paraId="12276AEC" w14:textId="77777777" w:rsidR="00055652" w:rsidRPr="00333D9E" w:rsidRDefault="00055652">
      <w:pPr>
        <w:rPr>
          <w:kern w:val="2"/>
        </w:rPr>
      </w:pPr>
    </w:p>
    <w:p w14:paraId="12276AED" w14:textId="5968B6F2" w:rsidR="00924603" w:rsidRPr="00333D9E" w:rsidRDefault="00924603">
      <w:pPr>
        <w:rPr>
          <w:kern w:val="2"/>
        </w:rPr>
        <w:sectPr w:rsidR="00924603" w:rsidRPr="00333D9E">
          <w:footerReference w:type="default" r:id="rId21"/>
          <w:pgSz w:w="12240" w:h="15840"/>
          <w:pgMar w:top="1440" w:right="1440" w:bottom="1440" w:left="1440" w:header="720" w:footer="720" w:gutter="0"/>
          <w:pgNumType w:start="1"/>
          <w:cols w:space="720"/>
          <w:docGrid w:linePitch="360"/>
        </w:sectPr>
      </w:pPr>
    </w:p>
    <w:p w14:paraId="12276AEE" w14:textId="77777777" w:rsidR="00FA1B67" w:rsidRDefault="00FA1B67" w:rsidP="008F57EB">
      <w:pPr>
        <w:pStyle w:val="Heading1"/>
      </w:pPr>
      <w:r w:rsidRPr="00333D9E">
        <w:lastRenderedPageBreak/>
        <w:t>Section V</w:t>
      </w:r>
    </w:p>
    <w:p w14:paraId="12276AEF" w14:textId="53857436" w:rsidR="00FA1B67" w:rsidRPr="00333D9E" w:rsidRDefault="00FA1B67" w:rsidP="000A5FF4">
      <w:pPr>
        <w:pStyle w:val="Heading2"/>
        <w:ind w:left="0" w:firstLine="0"/>
      </w:pPr>
      <w:r w:rsidRPr="00333D9E">
        <w:t>Maintenance of State Financial Support</w:t>
      </w:r>
    </w:p>
    <w:p w14:paraId="12276AF0" w14:textId="3BC98332" w:rsidR="00FA1B67" w:rsidRDefault="00FA1B67" w:rsidP="00DD5811">
      <w:pPr>
        <w:spacing w:after="240"/>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w:t>
      </w:r>
      <w:r w:rsidR="00AC5386" w:rsidRPr="00333D9E">
        <w:rPr>
          <w:kern w:val="2"/>
        </w:rPr>
        <w:t xml:space="preserve"> and are for the State fiscal year</w:t>
      </w:r>
      <w:r w:rsidR="00B8631D">
        <w:rPr>
          <w:kern w:val="2"/>
        </w:rPr>
        <w:t xml:space="preserve"> (SFY)</w:t>
      </w:r>
      <w:r w:rsidRPr="00333D9E">
        <w:rPr>
          <w:kern w:val="2"/>
        </w:rPr>
        <w:t>.</w:t>
      </w:r>
      <w:r w:rsidR="00D94318">
        <w:rPr>
          <w:kern w:val="2"/>
        </w:rPr>
        <w:t xml:space="preserve"> </w:t>
      </w:r>
      <w:r w:rsidR="00D94318">
        <w:t xml:space="preserve">States may </w:t>
      </w:r>
      <w:r w:rsidR="00CC3A1D">
        <w:t xml:space="preserve">meet </w:t>
      </w:r>
      <w:r w:rsidR="00D94318">
        <w:t xml:space="preserve">the </w:t>
      </w:r>
      <w:r w:rsidR="002E4F1A">
        <w:t>maintenance of State financial support (</w:t>
      </w:r>
      <w:r w:rsidR="00D94318">
        <w:t>MFS</w:t>
      </w:r>
      <w:r w:rsidR="002E4F1A">
        <w:t>)</w:t>
      </w:r>
      <w:r w:rsidR="00D94318">
        <w:t xml:space="preserve"> requirement in IDEA section 612(a)(18) and 34 CFR §</w:t>
      </w:r>
      <w:r w:rsidR="000278FF">
        <w:t xml:space="preserve"> </w:t>
      </w:r>
      <w:r w:rsidR="00D94318">
        <w:t>300.163 on either a total or per capita basis. In order to complete Section V of the Application, States must provide in whole dollars the total amount of State financial support made available for special education and related services for children with disabilities</w:t>
      </w:r>
      <w:r w:rsidR="002E4F1A">
        <w:t xml:space="preserve"> during SFYs </w:t>
      </w:r>
      <w:r w:rsidR="005C5762">
        <w:t>2024</w:t>
      </w:r>
      <w:r w:rsidR="002F4EB0">
        <w:t xml:space="preserve"> and 2025</w:t>
      </w:r>
      <w:r w:rsidR="00D94318">
        <w:t xml:space="preserve">. However, if a State met the MFS requirement on a per capita basis, it </w:t>
      </w:r>
      <w:r w:rsidR="00D94318" w:rsidRPr="00023E09">
        <w:rPr>
          <w:b/>
          <w:bCs/>
        </w:rPr>
        <w:t>must</w:t>
      </w:r>
      <w:r w:rsidR="00D94318" w:rsidRPr="00023E09">
        <w:t xml:space="preserve"> complete the first chart and then may also complete the second chart by providing, in whole dollars,</w:t>
      </w:r>
      <w:r w:rsidR="00D94318">
        <w:t xml:space="preserve"> the amount of State financial support made available for special education and related services per child with a disability during SFYs </w:t>
      </w:r>
      <w:r w:rsidR="002F4EB0">
        <w:t>2024 and 2025</w:t>
      </w:r>
      <w:r w:rsidR="00D94318">
        <w:t>.</w:t>
      </w:r>
    </w:p>
    <w:p w14:paraId="1F38CCF3" w14:textId="170881C1" w:rsidR="00402F5B" w:rsidRDefault="00402F5B" w:rsidP="00DD5811">
      <w:pPr>
        <w:spacing w:after="240"/>
      </w:pPr>
    </w:p>
    <w:p w14:paraId="0B3CCDEA" w14:textId="77777777" w:rsidR="00CF1ACE" w:rsidRDefault="00402F5B" w:rsidP="00CF1ACE">
      <w:pPr>
        <w:spacing w:before="120"/>
        <w:jc w:val="center"/>
        <w:rPr>
          <w:b/>
          <w:kern w:val="2"/>
        </w:rPr>
      </w:pPr>
      <w:r w:rsidRPr="00333D9E">
        <w:rPr>
          <w:b/>
          <w:kern w:val="2"/>
        </w:rPr>
        <w:t xml:space="preserve">Total Amount of State Financial Support Made Available for Special Education </w:t>
      </w:r>
    </w:p>
    <w:p w14:paraId="67AE90B0" w14:textId="0F214ABC" w:rsidR="00402F5B" w:rsidRPr="00333D9E" w:rsidRDefault="00402F5B" w:rsidP="00CF1ACE">
      <w:pPr>
        <w:spacing w:after="240"/>
        <w:jc w:val="center"/>
        <w:rPr>
          <w:kern w:val="2"/>
        </w:rPr>
      </w:pPr>
      <w:r w:rsidRPr="00333D9E">
        <w:rPr>
          <w:b/>
          <w:kern w:val="2"/>
        </w:rPr>
        <w:t>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AC5386" w:rsidRPr="00333D9E" w14:paraId="12276AF6" w14:textId="77777777" w:rsidTr="00402F5B">
        <w:trPr>
          <w:trHeight w:val="720"/>
        </w:trPr>
        <w:tc>
          <w:tcPr>
            <w:tcW w:w="1260" w:type="dxa"/>
          </w:tcPr>
          <w:p w14:paraId="12276AF4" w14:textId="4BE7A63A" w:rsidR="00AC5386" w:rsidRPr="00006706" w:rsidRDefault="0043280A" w:rsidP="00567018">
            <w:pPr>
              <w:spacing w:before="120" w:after="120"/>
              <w:jc w:val="center"/>
              <w:rPr>
                <w:b/>
                <w:kern w:val="2"/>
              </w:rPr>
            </w:pPr>
            <w:r w:rsidRPr="00006706">
              <w:rPr>
                <w:b/>
                <w:kern w:val="2"/>
              </w:rPr>
              <w:t xml:space="preserve">SFY </w:t>
            </w:r>
            <w:r w:rsidR="005C5762">
              <w:rPr>
                <w:b/>
                <w:kern w:val="2"/>
              </w:rPr>
              <w:t>2024</w:t>
            </w:r>
          </w:p>
        </w:tc>
        <w:tc>
          <w:tcPr>
            <w:tcW w:w="3420" w:type="dxa"/>
          </w:tcPr>
          <w:p w14:paraId="12276AF5" w14:textId="77777777" w:rsidR="00AC5386" w:rsidRPr="00333D9E" w:rsidRDefault="00AC5386" w:rsidP="008F57EB">
            <w:pPr>
              <w:spacing w:before="120" w:after="120"/>
              <w:jc w:val="center"/>
              <w:rPr>
                <w:kern w:val="2"/>
              </w:rPr>
            </w:pPr>
          </w:p>
        </w:tc>
      </w:tr>
      <w:tr w:rsidR="00AC5386" w:rsidRPr="00333D9E" w14:paraId="12276AF9" w14:textId="77777777" w:rsidTr="00402F5B">
        <w:trPr>
          <w:trHeight w:val="720"/>
        </w:trPr>
        <w:tc>
          <w:tcPr>
            <w:tcW w:w="1260" w:type="dxa"/>
          </w:tcPr>
          <w:p w14:paraId="12276AF7" w14:textId="10E0E86C" w:rsidR="00AC5386" w:rsidRPr="00006706" w:rsidRDefault="0043280A" w:rsidP="00567018">
            <w:pPr>
              <w:spacing w:before="120" w:after="120"/>
              <w:jc w:val="center"/>
              <w:rPr>
                <w:b/>
                <w:kern w:val="2"/>
              </w:rPr>
            </w:pPr>
            <w:r w:rsidRPr="00006706">
              <w:rPr>
                <w:b/>
                <w:kern w:val="2"/>
              </w:rPr>
              <w:t xml:space="preserve">SFY </w:t>
            </w:r>
            <w:r w:rsidR="005C5762">
              <w:rPr>
                <w:b/>
                <w:kern w:val="2"/>
              </w:rPr>
              <w:t>2025</w:t>
            </w:r>
          </w:p>
        </w:tc>
        <w:tc>
          <w:tcPr>
            <w:tcW w:w="3420" w:type="dxa"/>
          </w:tcPr>
          <w:p w14:paraId="12276AF8" w14:textId="77777777" w:rsidR="00AC5386" w:rsidRPr="00333D9E" w:rsidRDefault="00AC5386" w:rsidP="008F57EB">
            <w:pPr>
              <w:spacing w:before="120" w:after="120"/>
              <w:jc w:val="center"/>
              <w:rPr>
                <w:kern w:val="2"/>
              </w:rPr>
            </w:pPr>
          </w:p>
        </w:tc>
      </w:tr>
    </w:tbl>
    <w:p w14:paraId="0F6A91EE" w14:textId="77777777" w:rsidR="00B06752" w:rsidRDefault="00402F5B" w:rsidP="00B06752">
      <w:pPr>
        <w:tabs>
          <w:tab w:val="left" w:leader="underscore" w:pos="6480"/>
        </w:tabs>
        <w:spacing w:before="480"/>
        <w:jc w:val="center"/>
        <w:rPr>
          <w:b/>
          <w:kern w:val="2"/>
        </w:rPr>
      </w:pPr>
      <w:r>
        <w:rPr>
          <w:b/>
          <w:kern w:val="2"/>
        </w:rPr>
        <w:t>Per capita amount</w:t>
      </w:r>
      <w:r w:rsidRPr="00333D9E">
        <w:rPr>
          <w:b/>
          <w:kern w:val="2"/>
        </w:rPr>
        <w:t xml:space="preserve"> of State Financial Support Made Available for Special Education </w:t>
      </w:r>
    </w:p>
    <w:p w14:paraId="1E5027DC" w14:textId="0E3E846A" w:rsidR="007276EB" w:rsidRDefault="00402F5B" w:rsidP="00B06752">
      <w:pPr>
        <w:tabs>
          <w:tab w:val="left" w:leader="underscore" w:pos="6480"/>
        </w:tabs>
        <w:spacing w:after="240"/>
        <w:jc w:val="center"/>
        <w:rPr>
          <w:kern w:val="2"/>
        </w:rPr>
      </w:pPr>
      <w:r w:rsidRPr="00333D9E">
        <w:rPr>
          <w:b/>
          <w:kern w:val="2"/>
        </w:rPr>
        <w:t>and Related Services for Children with Disabilities</w:t>
      </w:r>
    </w:p>
    <w:tbl>
      <w:tblPr>
        <w:tblStyle w:val="TableGrid"/>
        <w:tblW w:w="0" w:type="auto"/>
        <w:tblInd w:w="2335" w:type="dxa"/>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7276EB" w:rsidRPr="00333D9E" w14:paraId="2C814486" w14:textId="77777777" w:rsidTr="00402F5B">
        <w:trPr>
          <w:trHeight w:val="720"/>
        </w:trPr>
        <w:tc>
          <w:tcPr>
            <w:tcW w:w="1260" w:type="dxa"/>
          </w:tcPr>
          <w:p w14:paraId="1213204A" w14:textId="1F41398C" w:rsidR="007276EB" w:rsidRPr="00006706" w:rsidRDefault="007276EB" w:rsidP="00965519">
            <w:pPr>
              <w:spacing w:before="120" w:after="120"/>
              <w:jc w:val="center"/>
              <w:rPr>
                <w:b/>
                <w:kern w:val="2"/>
              </w:rPr>
            </w:pPr>
            <w:r w:rsidRPr="00006706">
              <w:rPr>
                <w:b/>
                <w:kern w:val="2"/>
              </w:rPr>
              <w:t xml:space="preserve">SFY </w:t>
            </w:r>
            <w:r w:rsidR="005C5762">
              <w:rPr>
                <w:b/>
                <w:kern w:val="2"/>
              </w:rPr>
              <w:t>2024</w:t>
            </w:r>
          </w:p>
        </w:tc>
        <w:tc>
          <w:tcPr>
            <w:tcW w:w="3420" w:type="dxa"/>
          </w:tcPr>
          <w:p w14:paraId="02CA7899" w14:textId="77777777" w:rsidR="007276EB" w:rsidRPr="00333D9E" w:rsidRDefault="007276EB" w:rsidP="00965519">
            <w:pPr>
              <w:spacing w:before="120" w:after="120"/>
              <w:jc w:val="center"/>
              <w:rPr>
                <w:kern w:val="2"/>
              </w:rPr>
            </w:pPr>
          </w:p>
        </w:tc>
      </w:tr>
      <w:tr w:rsidR="007276EB" w:rsidRPr="00333D9E" w14:paraId="60B27849" w14:textId="77777777" w:rsidTr="00402F5B">
        <w:trPr>
          <w:trHeight w:val="720"/>
        </w:trPr>
        <w:tc>
          <w:tcPr>
            <w:tcW w:w="1260" w:type="dxa"/>
          </w:tcPr>
          <w:p w14:paraId="762E9255" w14:textId="2449802F" w:rsidR="007276EB" w:rsidRPr="00006706" w:rsidRDefault="007276EB" w:rsidP="00965519">
            <w:pPr>
              <w:spacing w:before="120" w:after="120"/>
              <w:jc w:val="center"/>
              <w:rPr>
                <w:b/>
                <w:kern w:val="2"/>
              </w:rPr>
            </w:pPr>
            <w:r w:rsidRPr="00006706">
              <w:rPr>
                <w:b/>
                <w:kern w:val="2"/>
              </w:rPr>
              <w:t xml:space="preserve">SFY </w:t>
            </w:r>
            <w:r w:rsidR="005C5762">
              <w:rPr>
                <w:b/>
                <w:kern w:val="2"/>
              </w:rPr>
              <w:t>2025</w:t>
            </w:r>
          </w:p>
        </w:tc>
        <w:tc>
          <w:tcPr>
            <w:tcW w:w="3420" w:type="dxa"/>
          </w:tcPr>
          <w:p w14:paraId="73B0CCEC" w14:textId="77777777" w:rsidR="007276EB" w:rsidRPr="00333D9E" w:rsidRDefault="007276EB" w:rsidP="00965519">
            <w:pPr>
              <w:spacing w:before="120" w:after="120"/>
              <w:jc w:val="center"/>
              <w:rPr>
                <w:kern w:val="2"/>
              </w:rPr>
            </w:pPr>
          </w:p>
        </w:tc>
      </w:tr>
    </w:tbl>
    <w:p w14:paraId="5863CF78" w14:textId="77777777" w:rsidR="007276EB" w:rsidRDefault="007276EB" w:rsidP="00DD5811">
      <w:pPr>
        <w:tabs>
          <w:tab w:val="left" w:leader="underscore" w:pos="6480"/>
        </w:tabs>
        <w:spacing w:before="480"/>
        <w:rPr>
          <w:kern w:val="2"/>
        </w:rPr>
      </w:pPr>
    </w:p>
    <w:p w14:paraId="12276AFA" w14:textId="0415EE4E" w:rsidR="00FA1B67" w:rsidRPr="00333D9E" w:rsidRDefault="00DD5811" w:rsidP="00DD5811">
      <w:pPr>
        <w:tabs>
          <w:tab w:val="left" w:leader="underscore" w:pos="6480"/>
        </w:tabs>
        <w:spacing w:before="480"/>
        <w:rPr>
          <w:kern w:val="2"/>
        </w:rPr>
      </w:pPr>
      <w:r>
        <w:rPr>
          <w:kern w:val="2"/>
        </w:rPr>
        <w:tab/>
      </w:r>
    </w:p>
    <w:p w14:paraId="12276AFB" w14:textId="77777777" w:rsidR="00540397" w:rsidRPr="00333D9E" w:rsidRDefault="00540397" w:rsidP="00DD5811">
      <w:pPr>
        <w:ind w:left="90"/>
        <w:rPr>
          <w:kern w:val="2"/>
        </w:rPr>
      </w:pPr>
      <w:r w:rsidRPr="00333D9E">
        <w:rPr>
          <w:kern w:val="2"/>
        </w:rPr>
        <w:t>State Budget Officer o</w:t>
      </w:r>
      <w:r w:rsidR="005655B9" w:rsidRPr="00333D9E">
        <w:rPr>
          <w:kern w:val="2"/>
        </w:rPr>
        <w:t>r</w:t>
      </w:r>
      <w:r w:rsidRPr="00333D9E">
        <w:rPr>
          <w:kern w:val="2"/>
        </w:rPr>
        <w:t xml:space="preserve"> Authorized Representative (Printed Name)</w:t>
      </w:r>
    </w:p>
    <w:p w14:paraId="12276AFC" w14:textId="77777777" w:rsidR="00540397" w:rsidRPr="00333D9E" w:rsidRDefault="00540397" w:rsidP="00DD5811">
      <w:pPr>
        <w:tabs>
          <w:tab w:val="left" w:leader="underscore" w:pos="6480"/>
          <w:tab w:val="left" w:pos="6840"/>
          <w:tab w:val="left" w:leader="underscore" w:pos="9360"/>
        </w:tabs>
        <w:spacing w:before="480"/>
        <w:rPr>
          <w:kern w:val="2"/>
        </w:rPr>
      </w:pPr>
      <w:r w:rsidRPr="00333D9E">
        <w:rPr>
          <w:kern w:val="2"/>
        </w:rPr>
        <w:tab/>
      </w:r>
      <w:r w:rsidR="00DD5811">
        <w:rPr>
          <w:kern w:val="2"/>
        </w:rPr>
        <w:tab/>
      </w:r>
      <w:r w:rsidR="00DD5811">
        <w:rPr>
          <w:kern w:val="2"/>
        </w:rPr>
        <w:tab/>
      </w:r>
    </w:p>
    <w:p w14:paraId="12276AFD" w14:textId="77777777" w:rsidR="00540397" w:rsidRPr="00333D9E" w:rsidRDefault="00540397" w:rsidP="00DD5811">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sidR="00DD5811">
        <w:rPr>
          <w:kern w:val="2"/>
        </w:rPr>
        <w:tab/>
      </w:r>
      <w:r w:rsidRPr="00333D9E">
        <w:rPr>
          <w:kern w:val="2"/>
        </w:rPr>
        <w:t>Date</w:t>
      </w:r>
    </w:p>
    <w:p w14:paraId="12276AFE" w14:textId="332E5CFD" w:rsidR="00E43C65" w:rsidRDefault="00E43C65">
      <w:pPr>
        <w:rPr>
          <w:kern w:val="2"/>
        </w:rPr>
      </w:pPr>
    </w:p>
    <w:p w14:paraId="7D835A9D" w14:textId="0E417382" w:rsidR="00055652" w:rsidRPr="00333D9E" w:rsidRDefault="00055652" w:rsidP="00717856">
      <w:pPr>
        <w:pStyle w:val="Header"/>
        <w:rPr>
          <w:kern w:val="2"/>
        </w:rPr>
      </w:pPr>
    </w:p>
    <w:sectPr w:rsidR="00055652" w:rsidRPr="00333D9E">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01A0" w14:textId="77777777" w:rsidR="003070B0" w:rsidRDefault="003070B0">
      <w:r>
        <w:separator/>
      </w:r>
    </w:p>
  </w:endnote>
  <w:endnote w:type="continuationSeparator" w:id="0">
    <w:p w14:paraId="1824E708" w14:textId="77777777" w:rsidR="003070B0" w:rsidRDefault="0030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7" w14:textId="6368E537"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394469">
      <w:rPr>
        <w:sz w:val="18"/>
      </w:rPr>
      <w:t>2026</w:t>
    </w:r>
    <w:r>
      <w:rPr>
        <w:sz w:val="18"/>
      </w:rPr>
      <w:tab/>
    </w:r>
  </w:p>
  <w:p w14:paraId="12276B08" w14:textId="5D8B057B" w:rsidR="00701EBB" w:rsidRDefault="00701EBB">
    <w:pPr>
      <w:pStyle w:val="Footer"/>
      <w:rPr>
        <w:sz w:val="18"/>
      </w:rPr>
    </w:pPr>
    <w:r>
      <w:rPr>
        <w:sz w:val="18"/>
      </w:rPr>
      <w:t xml:space="preserve">OMB No. 1820-0030/Expiration Date – </w:t>
    </w:r>
    <w:r w:rsidR="00CF3868">
      <w:rPr>
        <w:sz w:val="18"/>
      </w:rPr>
      <w:t>03/</w:t>
    </w:r>
    <w:r w:rsidR="00397202">
      <w:rPr>
        <w:sz w:val="18"/>
      </w:rPr>
      <w:t>3</w:t>
    </w:r>
    <w:r w:rsidR="00CF3868">
      <w:rPr>
        <w:sz w:val="18"/>
      </w:rPr>
      <w:t>1/2029</w:t>
    </w:r>
    <w:r w:rsidR="00F101D4">
      <w:rPr>
        <w:sz w:val="18"/>
      </w:rPr>
      <w:tab/>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B9CC" w14:textId="4A2E5376" w:rsidR="00F101D4" w:rsidRDefault="00F101D4" w:rsidP="00F101D4">
    <w:pPr>
      <w:pStyle w:val="Footer"/>
      <w:tabs>
        <w:tab w:val="clear" w:pos="4320"/>
        <w:tab w:val="clear" w:pos="8640"/>
        <w:tab w:val="right" w:pos="9300"/>
      </w:tabs>
      <w:rPr>
        <w:sz w:val="18"/>
      </w:rPr>
    </w:pPr>
    <w:r>
      <w:rPr>
        <w:sz w:val="18"/>
      </w:rPr>
      <w:t xml:space="preserve">Part B Annual State Application:  FFY </w:t>
    </w:r>
    <w:r w:rsidR="00677749">
      <w:rPr>
        <w:sz w:val="18"/>
      </w:rPr>
      <w:t>2026</w:t>
    </w:r>
    <w:r>
      <w:rPr>
        <w:sz w:val="18"/>
      </w:rPr>
      <w:tab/>
    </w:r>
  </w:p>
  <w:p w14:paraId="2E66EA17" w14:textId="69B29F1A" w:rsidR="00F101D4" w:rsidRDefault="00F101D4" w:rsidP="00F101D4">
    <w:pPr>
      <w:pStyle w:val="Footer"/>
    </w:pPr>
    <w:r>
      <w:rPr>
        <w:sz w:val="18"/>
      </w:rPr>
      <w:t xml:space="preserve">OMB No. 1820-0030/Expiration Date – </w:t>
    </w:r>
    <w:r w:rsidR="004B5809">
      <w:rPr>
        <w:sz w:val="18"/>
      </w:rPr>
      <w:t>03/</w:t>
    </w:r>
    <w:r w:rsidR="00397202">
      <w:rPr>
        <w:sz w:val="18"/>
      </w:rPr>
      <w:t>3</w:t>
    </w:r>
    <w:r w:rsidR="004B5809">
      <w:rPr>
        <w:sz w:val="18"/>
      </w:rPr>
      <w:t>1/2029</w:t>
    </w:r>
    <w:r>
      <w:rPr>
        <w:sz w:val="18"/>
      </w:rPr>
      <w:tab/>
    </w:r>
    <w:r>
      <w:rPr>
        <w:sz w:val="18"/>
      </w:rPr>
      <w:tab/>
      <w:t xml:space="preserve">Section </w:t>
    </w:r>
    <w:r w:rsidR="009E3BCE">
      <w:rPr>
        <w:sz w:val="18"/>
      </w:rPr>
      <w:t>I</w:t>
    </w:r>
    <w:r>
      <w:rPr>
        <w:sz w:val="18"/>
      </w:rPr>
      <w:t xml:space="preserve"> - </w:t>
    </w:r>
    <w:r w:rsidR="009E3BCE" w:rsidRPr="009E3BCE">
      <w:rPr>
        <w:sz w:val="18"/>
      </w:rPr>
      <w:fldChar w:fldCharType="begin"/>
    </w:r>
    <w:r w:rsidR="009E3BCE" w:rsidRPr="009E3BCE">
      <w:rPr>
        <w:sz w:val="18"/>
      </w:rPr>
      <w:instrText xml:space="preserve"> PAGE   \* MERGEFORMAT </w:instrText>
    </w:r>
    <w:r w:rsidR="009E3BCE" w:rsidRPr="009E3BCE">
      <w:rPr>
        <w:sz w:val="18"/>
      </w:rPr>
      <w:fldChar w:fldCharType="separate"/>
    </w:r>
    <w:r w:rsidR="009E3BCE" w:rsidRPr="009E3BCE">
      <w:rPr>
        <w:noProof/>
        <w:sz w:val="18"/>
      </w:rPr>
      <w:t>1</w:t>
    </w:r>
    <w:r w:rsidR="009E3BCE" w:rsidRPr="009E3BCE">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9" w14:textId="0215E955"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6AC15556" w:rsidR="00701EBB" w:rsidRDefault="00701EBB">
    <w:pPr>
      <w:pStyle w:val="Footer"/>
      <w:rPr>
        <w:sz w:val="18"/>
      </w:rPr>
    </w:pPr>
    <w:r>
      <w:rPr>
        <w:sz w:val="18"/>
      </w:rPr>
      <w:t xml:space="preserve">OMB No. 1820-0030/Expiration Date </w:t>
    </w:r>
    <w:r w:rsidR="00B618F2">
      <w:rPr>
        <w:sz w:val="18"/>
      </w:rPr>
      <w:t>–</w:t>
    </w:r>
    <w:r>
      <w:rPr>
        <w:sz w:val="18"/>
      </w:rPr>
      <w:t xml:space="preserve"> </w:t>
    </w:r>
    <w:r w:rsidR="004B5809">
      <w:rPr>
        <w:sz w:val="18"/>
      </w:rPr>
      <w:t>03/</w:t>
    </w:r>
    <w:r w:rsidR="00397202">
      <w:rPr>
        <w:sz w:val="18"/>
      </w:rPr>
      <w:t>3</w:t>
    </w:r>
    <w:r w:rsidR="004B5809">
      <w:rPr>
        <w:sz w:val="18"/>
      </w:rPr>
      <w:t>1/2029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B" w14:textId="1DA502B3"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3FB669C6"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sidR="00CC71AB">
      <w:rPr>
        <w:sz w:val="18"/>
      </w:rPr>
      <w:t>03/</w:t>
    </w:r>
    <w:r w:rsidR="00397202">
      <w:rPr>
        <w:sz w:val="18"/>
      </w:rPr>
      <w:t>3</w:t>
    </w:r>
    <w:r w:rsidR="00CC71AB">
      <w:rPr>
        <w:sz w:val="18"/>
      </w:rPr>
      <w:t>1/2029</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D" w14:textId="5E6555EF"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III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0E" w14:textId="50C208A1" w:rsidR="00701EBB" w:rsidRDefault="00701EBB">
    <w:pPr>
      <w:pStyle w:val="Footer"/>
      <w:rPr>
        <w:sz w:val="18"/>
      </w:rPr>
    </w:pPr>
    <w:r>
      <w:rPr>
        <w:sz w:val="18"/>
      </w:rPr>
      <w:t xml:space="preserve">OMB No. 1820-0030/Expiration Date </w:t>
    </w:r>
    <w:r w:rsidR="00340C5F">
      <w:rPr>
        <w:sz w:val="18"/>
      </w:rPr>
      <w:t>–</w:t>
    </w:r>
    <w:r>
      <w:rPr>
        <w:sz w:val="18"/>
      </w:rPr>
      <w:t xml:space="preserve"> </w:t>
    </w:r>
    <w:r w:rsidR="009A2841">
      <w:rPr>
        <w:sz w:val="18"/>
      </w:rPr>
      <w:t>03/</w:t>
    </w:r>
    <w:r w:rsidR="00397202">
      <w:rPr>
        <w:sz w:val="18"/>
      </w:rPr>
      <w:t>3</w:t>
    </w:r>
    <w:r w:rsidR="009A2841">
      <w:rPr>
        <w:sz w:val="18"/>
      </w:rPr>
      <w:t>1/2029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F" w14:textId="709E988C"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IV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0" w14:textId="13943152" w:rsidR="00701EBB" w:rsidRDefault="00701EBB">
    <w:pPr>
      <w:pStyle w:val="Footer"/>
      <w:rPr>
        <w:sz w:val="18"/>
      </w:rPr>
    </w:pPr>
    <w:r>
      <w:rPr>
        <w:sz w:val="18"/>
      </w:rPr>
      <w:t xml:space="preserve">OMB No. 1820-0030/Expiration Date </w:t>
    </w:r>
    <w:r w:rsidR="00B618F2">
      <w:rPr>
        <w:sz w:val="18"/>
      </w:rPr>
      <w:t>–</w:t>
    </w:r>
    <w:r>
      <w:rPr>
        <w:sz w:val="18"/>
      </w:rPr>
      <w:t xml:space="preserve"> </w:t>
    </w:r>
    <w:r w:rsidR="009A2841">
      <w:rPr>
        <w:sz w:val="18"/>
      </w:rPr>
      <w:t>03/</w:t>
    </w:r>
    <w:r w:rsidR="00397202">
      <w:rPr>
        <w:sz w:val="18"/>
      </w:rPr>
      <w:t>3</w:t>
    </w:r>
    <w:r w:rsidR="009A2841">
      <w:rPr>
        <w:sz w:val="18"/>
      </w:rPr>
      <w:t>1/2029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A8A2" w14:textId="77777777" w:rsidR="00560E97" w:rsidRDefault="00701EBB" w:rsidP="00962740">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02739F85" w:rsidR="00701EBB" w:rsidRDefault="00701EBB" w:rsidP="00962740">
    <w:pPr>
      <w:pStyle w:val="Footer"/>
      <w:tabs>
        <w:tab w:val="clear" w:pos="4320"/>
        <w:tab w:val="clear" w:pos="8640"/>
        <w:tab w:val="right" w:pos="9300"/>
      </w:tabs>
      <w:ind w:right="360"/>
      <w:rPr>
        <w:sz w:val="18"/>
      </w:rPr>
    </w:pPr>
    <w:r>
      <w:rPr>
        <w:sz w:val="18"/>
      </w:rPr>
      <w:t xml:space="preserve">OMB No. 1820-0030/Expiration Date </w:t>
    </w:r>
    <w:r w:rsidR="00B618F2">
      <w:rPr>
        <w:sz w:val="18"/>
      </w:rPr>
      <w:t>–</w:t>
    </w:r>
    <w:r>
      <w:rPr>
        <w:sz w:val="18"/>
      </w:rPr>
      <w:t xml:space="preserve"> </w:t>
    </w:r>
    <w:r w:rsidR="00BF1B94">
      <w:rPr>
        <w:sz w:val="18"/>
      </w:rPr>
      <w:t>03/</w:t>
    </w:r>
    <w:r w:rsidR="00397202">
      <w:rPr>
        <w:sz w:val="18"/>
      </w:rPr>
      <w:t>3</w:t>
    </w:r>
    <w:r w:rsidR="00BF1B94">
      <w:rPr>
        <w:sz w:val="18"/>
      </w:rPr>
      <w:t>1/2029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3FF8" w14:textId="77777777" w:rsidR="003070B0" w:rsidRDefault="003070B0">
      <w:r>
        <w:separator/>
      </w:r>
    </w:p>
  </w:footnote>
  <w:footnote w:type="continuationSeparator" w:id="0">
    <w:p w14:paraId="27E42941" w14:textId="77777777" w:rsidR="003070B0" w:rsidRDefault="003070B0">
      <w:r>
        <w:continuationSeparator/>
      </w:r>
    </w:p>
  </w:footnote>
  <w:footnote w:id="1">
    <w:p w14:paraId="12276B13" w14:textId="18C09416" w:rsidR="00701EBB" w:rsidRDefault="00701EBB">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B03" w14:textId="1EE62BC4" w:rsidR="00701EBB" w:rsidRDefault="003A042F" w:rsidP="00333D9E">
    <w:pPr>
      <w:pStyle w:val="Header"/>
      <w:tabs>
        <w:tab w:val="clear" w:pos="4320"/>
        <w:tab w:val="clear" w:pos="8640"/>
        <w:tab w:val="left" w:pos="7200"/>
        <w:tab w:val="right" w:leader="underscore" w:pos="9360"/>
      </w:tabs>
    </w:pPr>
    <w:r>
      <w:rPr>
        <w:noProof/>
      </w:rPr>
      <mc:AlternateContent>
        <mc:Choice Requires="wps">
          <w:drawing>
            <wp:anchor distT="0" distB="0" distL="114300" distR="114300" simplePos="0" relativeHeight="251659264" behindDoc="0" locked="0" layoutInCell="1" allowOverlap="1" wp14:anchorId="7F29D378" wp14:editId="69DFA9BD">
              <wp:simplePos x="0" y="0"/>
              <wp:positionH relativeFrom="column">
                <wp:posOffset>4800600</wp:posOffset>
              </wp:positionH>
              <wp:positionV relativeFrom="paragraph">
                <wp:posOffset>-177800</wp:posOffset>
              </wp:positionV>
              <wp:extent cx="971550" cy="266700"/>
              <wp:effectExtent l="0" t="0" r="0" b="0"/>
              <wp:wrapNone/>
              <wp:docPr id="1019510493"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solidFill>
                        <a:schemeClr val="lt1"/>
                      </a:solidFill>
                      <a:ln w="6350">
                        <a:noFill/>
                      </a:ln>
                    </wps:spPr>
                    <wps:txbx>
                      <w:txbxContent>
                        <w:p w14:paraId="303D4C11" w14:textId="7E655A6A" w:rsidR="003A042F" w:rsidRDefault="003A042F">
                          <w:r>
                            <w:t>New Jersey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9D378" id="_x0000_t202" coordsize="21600,21600" o:spt="202" path="m,l,21600r21600,l21600,xe">
              <v:stroke joinstyle="miter"/>
              <v:path gradientshapeok="t" o:connecttype="rect"/>
            </v:shapetype>
            <v:shape id="Text Box 1" o:spid="_x0000_s1028" type="#_x0000_t202" style="position:absolute;margin-left:378pt;margin-top:-14pt;width:7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OKw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" fillcolor="white [3201]" stroked="f" strokeweight=".5pt">
              <v:textbox>
                <w:txbxContent>
                  <w:p w14:paraId="303D4C11" w14:textId="7E655A6A" w:rsidR="003A042F" w:rsidRDefault="003A042F">
                    <w:r>
                      <w:t>New Jersey</w:t>
                    </w:r>
                  </w:p>
                </w:txbxContent>
              </v:textbox>
            </v:shape>
          </w:pict>
        </mc:Fallback>
      </mc:AlternateContent>
    </w:r>
    <w:r w:rsidR="00701EBB">
      <w:tab/>
    </w:r>
    <w:r w:rsidR="00333D9E">
      <w:tab/>
    </w:r>
  </w:p>
  <w:p w14:paraId="12276B04" w14:textId="77777777" w:rsidR="00701EBB" w:rsidRDefault="00701EBB" w:rsidP="00333D9E">
    <w:pPr>
      <w:pStyle w:val="Header"/>
      <w:tabs>
        <w:tab w:val="clear" w:pos="4320"/>
        <w:tab w:val="clear" w:pos="8640"/>
        <w:tab w:val="center" w:pos="828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C84B" w14:textId="50B0F8DF" w:rsidR="00F101D4" w:rsidRDefault="003A042F" w:rsidP="00333D9E">
    <w:pPr>
      <w:pStyle w:val="Header"/>
      <w:tabs>
        <w:tab w:val="clear" w:pos="4320"/>
        <w:tab w:val="clear" w:pos="8640"/>
        <w:tab w:val="left" w:pos="7200"/>
        <w:tab w:val="right" w:leader="underscore" w:pos="9360"/>
      </w:tabs>
    </w:pPr>
    <w:r>
      <w:rPr>
        <w:noProof/>
      </w:rPr>
      <mc:AlternateContent>
        <mc:Choice Requires="wps">
          <w:drawing>
            <wp:anchor distT="0" distB="0" distL="114300" distR="114300" simplePos="0" relativeHeight="251661312" behindDoc="0" locked="0" layoutInCell="1" allowOverlap="1" wp14:anchorId="304858F5" wp14:editId="4924A91A">
              <wp:simplePos x="0" y="0"/>
              <wp:positionH relativeFrom="column">
                <wp:posOffset>4768850</wp:posOffset>
              </wp:positionH>
              <wp:positionV relativeFrom="paragraph">
                <wp:posOffset>-127000</wp:posOffset>
              </wp:positionV>
              <wp:extent cx="971550" cy="266700"/>
              <wp:effectExtent l="0" t="0" r="0" b="0"/>
              <wp:wrapNone/>
              <wp:docPr id="419248594"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solidFill>
                        <a:schemeClr val="lt1"/>
                      </a:solidFill>
                      <a:ln w="6350">
                        <a:noFill/>
                      </a:ln>
                    </wps:spPr>
                    <wps:txbx>
                      <w:txbxContent>
                        <w:p w14:paraId="15EAEF2D" w14:textId="77777777" w:rsidR="003A042F" w:rsidRDefault="003A042F" w:rsidP="003A042F">
                          <w:r>
                            <w:t>New Jersey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858F5" id="_x0000_t202" coordsize="21600,21600" o:spt="202" path="m,l,21600r21600,l21600,xe">
              <v:stroke joinstyle="miter"/>
              <v:path gradientshapeok="t" o:connecttype="rect"/>
            </v:shapetype>
            <v:shape id="_x0000_s1029" type="#_x0000_t202" style="position:absolute;margin-left:375.5pt;margin-top:-10pt;width:7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4nLQ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" fillcolor="white [3201]" stroked="f" strokeweight=".5pt">
              <v:textbox>
                <w:txbxContent>
                  <w:p w14:paraId="15EAEF2D" w14:textId="77777777" w:rsidR="003A042F" w:rsidRDefault="003A042F" w:rsidP="003A042F">
                    <w:r>
                      <w:t>New Jersey</w:t>
                    </w:r>
                  </w:p>
                </w:txbxContent>
              </v:textbox>
            </v:shape>
          </w:pict>
        </mc:Fallback>
      </mc:AlternateContent>
    </w:r>
    <w:r w:rsidR="00F101D4">
      <w:tab/>
    </w:r>
    <w:r w:rsidR="00F101D4">
      <w:tab/>
    </w:r>
  </w:p>
  <w:p w14:paraId="68F2DB8E" w14:textId="77777777" w:rsidR="00F101D4" w:rsidRDefault="00F101D4" w:rsidP="00333D9E">
    <w:pPr>
      <w:pStyle w:val="Header"/>
      <w:tabs>
        <w:tab w:val="clear" w:pos="4320"/>
        <w:tab w:val="clear" w:pos="8640"/>
        <w:tab w:val="center" w:pos="828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76C8" w14:textId="77777777" w:rsidR="00F101D4" w:rsidRDefault="00F1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9E5"/>
    <w:multiLevelType w:val="multilevel"/>
    <w:tmpl w:val="6568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0637628">
    <w:abstractNumId w:val="9"/>
  </w:num>
  <w:num w:numId="2" w16cid:durableId="412554000">
    <w:abstractNumId w:val="7"/>
  </w:num>
  <w:num w:numId="3" w16cid:durableId="1028792893">
    <w:abstractNumId w:val="2"/>
  </w:num>
  <w:num w:numId="4" w16cid:durableId="1132019121">
    <w:abstractNumId w:val="1"/>
  </w:num>
  <w:num w:numId="5" w16cid:durableId="1207990363">
    <w:abstractNumId w:val="3"/>
  </w:num>
  <w:num w:numId="6" w16cid:durableId="1667322308">
    <w:abstractNumId w:val="5"/>
  </w:num>
  <w:num w:numId="7" w16cid:durableId="652105452">
    <w:abstractNumId w:val="8"/>
  </w:num>
  <w:num w:numId="8" w16cid:durableId="1606693923">
    <w:abstractNumId w:val="4"/>
  </w:num>
  <w:num w:numId="9" w16cid:durableId="1256085975">
    <w:abstractNumId w:val="6"/>
  </w:num>
  <w:num w:numId="10" w16cid:durableId="94963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4E14"/>
    <w:rsid w:val="00020BCC"/>
    <w:rsid w:val="000278FF"/>
    <w:rsid w:val="00034BBA"/>
    <w:rsid w:val="00036BA9"/>
    <w:rsid w:val="00040310"/>
    <w:rsid w:val="000446A6"/>
    <w:rsid w:val="00050B14"/>
    <w:rsid w:val="00051B0B"/>
    <w:rsid w:val="00053E89"/>
    <w:rsid w:val="00055652"/>
    <w:rsid w:val="00055AA5"/>
    <w:rsid w:val="00057C59"/>
    <w:rsid w:val="000600E7"/>
    <w:rsid w:val="00070502"/>
    <w:rsid w:val="00077D72"/>
    <w:rsid w:val="00080E71"/>
    <w:rsid w:val="00081EA2"/>
    <w:rsid w:val="00094940"/>
    <w:rsid w:val="000A36D7"/>
    <w:rsid w:val="000A5FF4"/>
    <w:rsid w:val="000A74C2"/>
    <w:rsid w:val="000B4B5D"/>
    <w:rsid w:val="000B68C6"/>
    <w:rsid w:val="000C2CCF"/>
    <w:rsid w:val="000C3F30"/>
    <w:rsid w:val="000D573B"/>
    <w:rsid w:val="000D7011"/>
    <w:rsid w:val="000D7082"/>
    <w:rsid w:val="000E0C19"/>
    <w:rsid w:val="000E0C77"/>
    <w:rsid w:val="00102C1B"/>
    <w:rsid w:val="0010318B"/>
    <w:rsid w:val="0011359E"/>
    <w:rsid w:val="00120A1B"/>
    <w:rsid w:val="00142F78"/>
    <w:rsid w:val="00143325"/>
    <w:rsid w:val="00155E0A"/>
    <w:rsid w:val="001601FF"/>
    <w:rsid w:val="001638DF"/>
    <w:rsid w:val="00164602"/>
    <w:rsid w:val="001952B2"/>
    <w:rsid w:val="001A074A"/>
    <w:rsid w:val="001A388B"/>
    <w:rsid w:val="001A65B4"/>
    <w:rsid w:val="001B2E1A"/>
    <w:rsid w:val="001B3830"/>
    <w:rsid w:val="001B5C33"/>
    <w:rsid w:val="001B79B6"/>
    <w:rsid w:val="001C003A"/>
    <w:rsid w:val="001C5008"/>
    <w:rsid w:val="001D0AFA"/>
    <w:rsid w:val="001D3260"/>
    <w:rsid w:val="001D56CC"/>
    <w:rsid w:val="001F3F9A"/>
    <w:rsid w:val="001F5451"/>
    <w:rsid w:val="00200BD9"/>
    <w:rsid w:val="002017CB"/>
    <w:rsid w:val="00204441"/>
    <w:rsid w:val="002348D2"/>
    <w:rsid w:val="00253431"/>
    <w:rsid w:val="002649A7"/>
    <w:rsid w:val="00266408"/>
    <w:rsid w:val="00267C62"/>
    <w:rsid w:val="002735F9"/>
    <w:rsid w:val="00277693"/>
    <w:rsid w:val="002805B9"/>
    <w:rsid w:val="00280DBE"/>
    <w:rsid w:val="0028314A"/>
    <w:rsid w:val="0029425D"/>
    <w:rsid w:val="00294994"/>
    <w:rsid w:val="00295EDB"/>
    <w:rsid w:val="00296AD0"/>
    <w:rsid w:val="00297457"/>
    <w:rsid w:val="002A7856"/>
    <w:rsid w:val="002B077C"/>
    <w:rsid w:val="002B1111"/>
    <w:rsid w:val="002C40C2"/>
    <w:rsid w:val="002C630F"/>
    <w:rsid w:val="002D4297"/>
    <w:rsid w:val="002D4D2B"/>
    <w:rsid w:val="002D62A4"/>
    <w:rsid w:val="002E05C9"/>
    <w:rsid w:val="002E1BAA"/>
    <w:rsid w:val="002E4F1A"/>
    <w:rsid w:val="002F4EB0"/>
    <w:rsid w:val="002F74DB"/>
    <w:rsid w:val="00301905"/>
    <w:rsid w:val="00304F60"/>
    <w:rsid w:val="003070B0"/>
    <w:rsid w:val="00311A90"/>
    <w:rsid w:val="0032044C"/>
    <w:rsid w:val="00322944"/>
    <w:rsid w:val="00327D6D"/>
    <w:rsid w:val="00330054"/>
    <w:rsid w:val="00333D9E"/>
    <w:rsid w:val="0033634B"/>
    <w:rsid w:val="00340C5F"/>
    <w:rsid w:val="00347026"/>
    <w:rsid w:val="003532A4"/>
    <w:rsid w:val="00365EA1"/>
    <w:rsid w:val="003748C0"/>
    <w:rsid w:val="003753C7"/>
    <w:rsid w:val="00376FEE"/>
    <w:rsid w:val="003840AF"/>
    <w:rsid w:val="00394469"/>
    <w:rsid w:val="00397202"/>
    <w:rsid w:val="003A042F"/>
    <w:rsid w:val="003A59E9"/>
    <w:rsid w:val="003A5A05"/>
    <w:rsid w:val="003A70AF"/>
    <w:rsid w:val="003B41B6"/>
    <w:rsid w:val="003B5852"/>
    <w:rsid w:val="003B6641"/>
    <w:rsid w:val="003C0880"/>
    <w:rsid w:val="003E3657"/>
    <w:rsid w:val="003E6A7A"/>
    <w:rsid w:val="003E75AF"/>
    <w:rsid w:val="003F2A9C"/>
    <w:rsid w:val="003F63F6"/>
    <w:rsid w:val="004028F0"/>
    <w:rsid w:val="00402F5B"/>
    <w:rsid w:val="004060F5"/>
    <w:rsid w:val="00416BB6"/>
    <w:rsid w:val="00421E0F"/>
    <w:rsid w:val="00430A7F"/>
    <w:rsid w:val="00431E1A"/>
    <w:rsid w:val="0043216B"/>
    <w:rsid w:val="0043280A"/>
    <w:rsid w:val="00432A08"/>
    <w:rsid w:val="004459D6"/>
    <w:rsid w:val="00446854"/>
    <w:rsid w:val="004608E0"/>
    <w:rsid w:val="0046358B"/>
    <w:rsid w:val="004641AD"/>
    <w:rsid w:val="00464E47"/>
    <w:rsid w:val="004655DE"/>
    <w:rsid w:val="00475A89"/>
    <w:rsid w:val="00497EAF"/>
    <w:rsid w:val="004A3538"/>
    <w:rsid w:val="004B28D6"/>
    <w:rsid w:val="004B5809"/>
    <w:rsid w:val="004B625A"/>
    <w:rsid w:val="004B71E0"/>
    <w:rsid w:val="004B7998"/>
    <w:rsid w:val="004B7CF0"/>
    <w:rsid w:val="004C03E5"/>
    <w:rsid w:val="004C2AA1"/>
    <w:rsid w:val="004C36FF"/>
    <w:rsid w:val="004C60DE"/>
    <w:rsid w:val="004C77AE"/>
    <w:rsid w:val="004D744F"/>
    <w:rsid w:val="004E3901"/>
    <w:rsid w:val="0050145E"/>
    <w:rsid w:val="005128AB"/>
    <w:rsid w:val="00514E82"/>
    <w:rsid w:val="005228AD"/>
    <w:rsid w:val="00526F6F"/>
    <w:rsid w:val="00531844"/>
    <w:rsid w:val="0053519E"/>
    <w:rsid w:val="00540397"/>
    <w:rsid w:val="00547A7B"/>
    <w:rsid w:val="00551C9D"/>
    <w:rsid w:val="00556BA9"/>
    <w:rsid w:val="00560E97"/>
    <w:rsid w:val="005655B9"/>
    <w:rsid w:val="00567018"/>
    <w:rsid w:val="00570F49"/>
    <w:rsid w:val="005A4366"/>
    <w:rsid w:val="005C5762"/>
    <w:rsid w:val="005C718A"/>
    <w:rsid w:val="005D1991"/>
    <w:rsid w:val="005E1922"/>
    <w:rsid w:val="005F5313"/>
    <w:rsid w:val="00605CA4"/>
    <w:rsid w:val="00612D91"/>
    <w:rsid w:val="00630178"/>
    <w:rsid w:val="006347B7"/>
    <w:rsid w:val="006533ED"/>
    <w:rsid w:val="00655EE3"/>
    <w:rsid w:val="00660A25"/>
    <w:rsid w:val="006749D5"/>
    <w:rsid w:val="00677749"/>
    <w:rsid w:val="00697991"/>
    <w:rsid w:val="006A1769"/>
    <w:rsid w:val="006B6F6F"/>
    <w:rsid w:val="006C0D81"/>
    <w:rsid w:val="006C2E84"/>
    <w:rsid w:val="006E5FB8"/>
    <w:rsid w:val="00700E1A"/>
    <w:rsid w:val="00701EBB"/>
    <w:rsid w:val="00717856"/>
    <w:rsid w:val="00717F83"/>
    <w:rsid w:val="007220E4"/>
    <w:rsid w:val="007268FE"/>
    <w:rsid w:val="007276EB"/>
    <w:rsid w:val="00727974"/>
    <w:rsid w:val="00727F8F"/>
    <w:rsid w:val="0073047A"/>
    <w:rsid w:val="0073093C"/>
    <w:rsid w:val="007422BA"/>
    <w:rsid w:val="00743AF8"/>
    <w:rsid w:val="0074701B"/>
    <w:rsid w:val="00747431"/>
    <w:rsid w:val="007535AD"/>
    <w:rsid w:val="007575CC"/>
    <w:rsid w:val="00757785"/>
    <w:rsid w:val="007652BE"/>
    <w:rsid w:val="00765354"/>
    <w:rsid w:val="00765848"/>
    <w:rsid w:val="0077205C"/>
    <w:rsid w:val="0078410A"/>
    <w:rsid w:val="00791338"/>
    <w:rsid w:val="007918E5"/>
    <w:rsid w:val="00792C15"/>
    <w:rsid w:val="007963C5"/>
    <w:rsid w:val="007964DD"/>
    <w:rsid w:val="007A6E9C"/>
    <w:rsid w:val="007C287D"/>
    <w:rsid w:val="007D37BA"/>
    <w:rsid w:val="007E5E57"/>
    <w:rsid w:val="007F1482"/>
    <w:rsid w:val="007F4E34"/>
    <w:rsid w:val="007F6133"/>
    <w:rsid w:val="007F75C4"/>
    <w:rsid w:val="00803569"/>
    <w:rsid w:val="00803955"/>
    <w:rsid w:val="008116D9"/>
    <w:rsid w:val="008157B5"/>
    <w:rsid w:val="008160EC"/>
    <w:rsid w:val="00821C24"/>
    <w:rsid w:val="00822DBD"/>
    <w:rsid w:val="008263B5"/>
    <w:rsid w:val="00833C78"/>
    <w:rsid w:val="00837470"/>
    <w:rsid w:val="00840453"/>
    <w:rsid w:val="00851F29"/>
    <w:rsid w:val="00856E6E"/>
    <w:rsid w:val="008622DB"/>
    <w:rsid w:val="00870330"/>
    <w:rsid w:val="0087506D"/>
    <w:rsid w:val="00875E58"/>
    <w:rsid w:val="00876700"/>
    <w:rsid w:val="00882BB6"/>
    <w:rsid w:val="008863DC"/>
    <w:rsid w:val="008930ED"/>
    <w:rsid w:val="008A0BB4"/>
    <w:rsid w:val="008B4AC1"/>
    <w:rsid w:val="008C41E7"/>
    <w:rsid w:val="008D13F5"/>
    <w:rsid w:val="008D7B7C"/>
    <w:rsid w:val="008F0C24"/>
    <w:rsid w:val="008F1E2F"/>
    <w:rsid w:val="008F57EB"/>
    <w:rsid w:val="008F6EAC"/>
    <w:rsid w:val="009000E3"/>
    <w:rsid w:val="009117F1"/>
    <w:rsid w:val="00922779"/>
    <w:rsid w:val="00924603"/>
    <w:rsid w:val="00935134"/>
    <w:rsid w:val="00950154"/>
    <w:rsid w:val="009513C2"/>
    <w:rsid w:val="00951E3E"/>
    <w:rsid w:val="0095418D"/>
    <w:rsid w:val="00962740"/>
    <w:rsid w:val="00976778"/>
    <w:rsid w:val="00983344"/>
    <w:rsid w:val="00983965"/>
    <w:rsid w:val="00994C8A"/>
    <w:rsid w:val="00997634"/>
    <w:rsid w:val="009A1B3E"/>
    <w:rsid w:val="009A2841"/>
    <w:rsid w:val="009A3E8E"/>
    <w:rsid w:val="009A6B10"/>
    <w:rsid w:val="009B18BA"/>
    <w:rsid w:val="009B7634"/>
    <w:rsid w:val="009C4F5D"/>
    <w:rsid w:val="009C7334"/>
    <w:rsid w:val="009D1448"/>
    <w:rsid w:val="009E17E2"/>
    <w:rsid w:val="009E3446"/>
    <w:rsid w:val="009E3BCE"/>
    <w:rsid w:val="009F7687"/>
    <w:rsid w:val="00A03774"/>
    <w:rsid w:val="00A12BC0"/>
    <w:rsid w:val="00A155AB"/>
    <w:rsid w:val="00A17BCE"/>
    <w:rsid w:val="00A25965"/>
    <w:rsid w:val="00A26EE9"/>
    <w:rsid w:val="00A50CD0"/>
    <w:rsid w:val="00A56AFE"/>
    <w:rsid w:val="00A60E58"/>
    <w:rsid w:val="00A65A2C"/>
    <w:rsid w:val="00A65A3A"/>
    <w:rsid w:val="00A93A2E"/>
    <w:rsid w:val="00A969B4"/>
    <w:rsid w:val="00AA3D77"/>
    <w:rsid w:val="00AA4AED"/>
    <w:rsid w:val="00AA6D64"/>
    <w:rsid w:val="00AA7EDF"/>
    <w:rsid w:val="00AB4578"/>
    <w:rsid w:val="00AB5547"/>
    <w:rsid w:val="00AC5386"/>
    <w:rsid w:val="00AC6861"/>
    <w:rsid w:val="00AD0052"/>
    <w:rsid w:val="00AD1465"/>
    <w:rsid w:val="00AD2BC0"/>
    <w:rsid w:val="00AD6B0C"/>
    <w:rsid w:val="00AE1BEA"/>
    <w:rsid w:val="00AF4813"/>
    <w:rsid w:val="00B06752"/>
    <w:rsid w:val="00B12E48"/>
    <w:rsid w:val="00B15C38"/>
    <w:rsid w:val="00B17D52"/>
    <w:rsid w:val="00B20510"/>
    <w:rsid w:val="00B22E08"/>
    <w:rsid w:val="00B5101F"/>
    <w:rsid w:val="00B618F2"/>
    <w:rsid w:val="00B62DC7"/>
    <w:rsid w:val="00B703A9"/>
    <w:rsid w:val="00B7339E"/>
    <w:rsid w:val="00B7548C"/>
    <w:rsid w:val="00B83F91"/>
    <w:rsid w:val="00B8631D"/>
    <w:rsid w:val="00B8793D"/>
    <w:rsid w:val="00B95BE0"/>
    <w:rsid w:val="00BB4049"/>
    <w:rsid w:val="00BB6813"/>
    <w:rsid w:val="00BC15D0"/>
    <w:rsid w:val="00BE5674"/>
    <w:rsid w:val="00BF055B"/>
    <w:rsid w:val="00BF1B94"/>
    <w:rsid w:val="00BF567D"/>
    <w:rsid w:val="00BF58CC"/>
    <w:rsid w:val="00BF73B0"/>
    <w:rsid w:val="00C03965"/>
    <w:rsid w:val="00C0434F"/>
    <w:rsid w:val="00C13D3F"/>
    <w:rsid w:val="00C20362"/>
    <w:rsid w:val="00C233FA"/>
    <w:rsid w:val="00C24A18"/>
    <w:rsid w:val="00C3571C"/>
    <w:rsid w:val="00C43764"/>
    <w:rsid w:val="00C46980"/>
    <w:rsid w:val="00C51F8B"/>
    <w:rsid w:val="00C5705E"/>
    <w:rsid w:val="00C64AD5"/>
    <w:rsid w:val="00C738E0"/>
    <w:rsid w:val="00C80363"/>
    <w:rsid w:val="00C843DE"/>
    <w:rsid w:val="00C9157B"/>
    <w:rsid w:val="00C959A2"/>
    <w:rsid w:val="00C95E5E"/>
    <w:rsid w:val="00CA57E0"/>
    <w:rsid w:val="00CB6395"/>
    <w:rsid w:val="00CC3479"/>
    <w:rsid w:val="00CC3A1D"/>
    <w:rsid w:val="00CC71A3"/>
    <w:rsid w:val="00CC71AB"/>
    <w:rsid w:val="00CC7F43"/>
    <w:rsid w:val="00CD046A"/>
    <w:rsid w:val="00CE19F2"/>
    <w:rsid w:val="00CE1D3A"/>
    <w:rsid w:val="00CF1ACE"/>
    <w:rsid w:val="00CF314C"/>
    <w:rsid w:val="00CF3691"/>
    <w:rsid w:val="00CF3868"/>
    <w:rsid w:val="00CF47C3"/>
    <w:rsid w:val="00CF65B3"/>
    <w:rsid w:val="00CF6F80"/>
    <w:rsid w:val="00CF739B"/>
    <w:rsid w:val="00D110DA"/>
    <w:rsid w:val="00D33E36"/>
    <w:rsid w:val="00D3683F"/>
    <w:rsid w:val="00D406F4"/>
    <w:rsid w:val="00D4599B"/>
    <w:rsid w:val="00D46510"/>
    <w:rsid w:val="00D558E9"/>
    <w:rsid w:val="00D62A52"/>
    <w:rsid w:val="00D70F92"/>
    <w:rsid w:val="00D71563"/>
    <w:rsid w:val="00D725BB"/>
    <w:rsid w:val="00D738D3"/>
    <w:rsid w:val="00D76DF9"/>
    <w:rsid w:val="00D81E44"/>
    <w:rsid w:val="00D82BD0"/>
    <w:rsid w:val="00D83CD0"/>
    <w:rsid w:val="00D8696F"/>
    <w:rsid w:val="00D923FC"/>
    <w:rsid w:val="00D94318"/>
    <w:rsid w:val="00D97CB1"/>
    <w:rsid w:val="00DA2E08"/>
    <w:rsid w:val="00DC75E6"/>
    <w:rsid w:val="00DD5811"/>
    <w:rsid w:val="00DE3066"/>
    <w:rsid w:val="00DE3B0E"/>
    <w:rsid w:val="00DF586A"/>
    <w:rsid w:val="00E04CB5"/>
    <w:rsid w:val="00E05EDA"/>
    <w:rsid w:val="00E11ACC"/>
    <w:rsid w:val="00E135C2"/>
    <w:rsid w:val="00E324FB"/>
    <w:rsid w:val="00E362C5"/>
    <w:rsid w:val="00E37434"/>
    <w:rsid w:val="00E40A38"/>
    <w:rsid w:val="00E43C65"/>
    <w:rsid w:val="00E502F0"/>
    <w:rsid w:val="00E54050"/>
    <w:rsid w:val="00E736A4"/>
    <w:rsid w:val="00E91B75"/>
    <w:rsid w:val="00E94640"/>
    <w:rsid w:val="00E94B70"/>
    <w:rsid w:val="00EA7AFC"/>
    <w:rsid w:val="00EB1FAE"/>
    <w:rsid w:val="00EB7DA0"/>
    <w:rsid w:val="00EC688F"/>
    <w:rsid w:val="00EE28AF"/>
    <w:rsid w:val="00EF1552"/>
    <w:rsid w:val="00EF3642"/>
    <w:rsid w:val="00F018F8"/>
    <w:rsid w:val="00F050A2"/>
    <w:rsid w:val="00F101D4"/>
    <w:rsid w:val="00F11766"/>
    <w:rsid w:val="00F12E79"/>
    <w:rsid w:val="00F22EF8"/>
    <w:rsid w:val="00F26FFC"/>
    <w:rsid w:val="00F27FEB"/>
    <w:rsid w:val="00F4301B"/>
    <w:rsid w:val="00F43F3E"/>
    <w:rsid w:val="00F50D88"/>
    <w:rsid w:val="00F5747B"/>
    <w:rsid w:val="00F577DB"/>
    <w:rsid w:val="00F57B69"/>
    <w:rsid w:val="00F72120"/>
    <w:rsid w:val="00F862C0"/>
    <w:rsid w:val="00F902BA"/>
    <w:rsid w:val="00F96AFB"/>
    <w:rsid w:val="00FA16BF"/>
    <w:rsid w:val="00FA17EE"/>
    <w:rsid w:val="00FA1B67"/>
    <w:rsid w:val="00FA3DE3"/>
    <w:rsid w:val="00FB5826"/>
    <w:rsid w:val="00FC5439"/>
    <w:rsid w:val="00FE0515"/>
    <w:rsid w:val="00FE2B8A"/>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6A15"/>
  <w15:docId w15:val="{19FFA7B0-C415-4D9A-B055-3F75A74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8F57EB"/>
    <w:pPr>
      <w:keepNext/>
      <w:spacing w:after="240"/>
      <w:outlineLvl w:val="0"/>
    </w:pPr>
    <w:rPr>
      <w:b/>
      <w:bCs/>
      <w:kern w:val="2"/>
      <w:sz w:val="24"/>
    </w:rPr>
  </w:style>
  <w:style w:type="paragraph" w:styleId="Heading2">
    <w:name w:val="heading 2"/>
    <w:basedOn w:val="Normal"/>
    <w:next w:val="Normal"/>
    <w:qFormat/>
    <w:rsid w:val="00142F78"/>
    <w:pPr>
      <w:keepNext/>
      <w:spacing w:before="360" w:after="240"/>
      <w:ind w:left="400" w:hanging="400"/>
      <w:outlineLvl w:val="1"/>
    </w:pPr>
    <w:rPr>
      <w:b/>
      <w:bCs/>
      <w:kern w:val="2"/>
      <w:sz w:val="22"/>
    </w:rPr>
  </w:style>
  <w:style w:type="paragraph" w:styleId="Heading3">
    <w:name w:val="heading 3"/>
    <w:basedOn w:val="Normal"/>
    <w:next w:val="Normal"/>
    <w:qFormat/>
    <w:pPr>
      <w:keepNext/>
      <w:spacing w:after="240"/>
      <w:ind w:left="403" w:hanging="403"/>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8F57EB"/>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 w:type="character" w:styleId="UnresolvedMention">
    <w:name w:val="Unresolved Mention"/>
    <w:basedOn w:val="DefaultParagraphFont"/>
    <w:uiPriority w:val="99"/>
    <w:semiHidden/>
    <w:unhideWhenUsed/>
    <w:rsid w:val="00CF6F80"/>
    <w:rPr>
      <w:color w:val="605E5C"/>
      <w:shd w:val="clear" w:color="auto" w:fill="E1DFDD"/>
    </w:rPr>
  </w:style>
  <w:style w:type="paragraph" w:customStyle="1" w:styleId="xxmsonormal">
    <w:name w:val="x_x_msonormal"/>
    <w:basedOn w:val="Normal"/>
    <w:rsid w:val="001F5451"/>
    <w:pPr>
      <w:spacing w:before="100" w:beforeAutospacing="1" w:after="100" w:afterAutospacing="1"/>
    </w:pPr>
    <w:rPr>
      <w:rFonts w:ascii="Times New Roman" w:hAnsi="Times New Roman" w:cs="Times New Roman"/>
      <w:sz w:val="24"/>
    </w:rPr>
  </w:style>
  <w:style w:type="paragraph" w:customStyle="1" w:styleId="xxmsolistparagraph">
    <w:name w:val="x_x_msolistparagraph"/>
    <w:basedOn w:val="Normal"/>
    <w:rsid w:val="001F5451"/>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8F92E6129FC4EAE94F476A4C5ED93" ma:contentTypeVersion="19" ma:contentTypeDescription="Create a new document." ma:contentTypeScope="" ma:versionID="feaf87f3ec97f3eb7a9cb636e759f595">
  <xsd:schema xmlns:xsd="http://www.w3.org/2001/XMLSchema" xmlns:xs="http://www.w3.org/2001/XMLSchema" xmlns:p="http://schemas.microsoft.com/office/2006/metadata/properties" xmlns:ns2="a8f4f48c-d55d-4625-8121-08fdad9dc02e" xmlns:ns3="c6fc4b64-e3e3-40bd-bd60-172a07027378" xmlns:ns4="2a2db8c4-56ab-4882-a5d0-0fe8165c6658" targetNamespace="http://schemas.microsoft.com/office/2006/metadata/properties" ma:root="true" ma:fieldsID="f12c168310295c614bf8851eb0e0629c" ns2:_="" ns3:_="" ns4:_="">
    <xsd:import namespace="a8f4f48c-d55d-4625-8121-08fdad9dc02e"/>
    <xsd:import namespace="c6fc4b64-e3e3-40bd-bd60-172a07027378"/>
    <xsd:import namespace="2a2db8c4-56ab-4882-a5d0-0fe8165c6658"/>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c4b64-e3e3-40bd-bd60-172a0702737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52d53f-4cb3-4e01-9c1f-5c0b5f93ca22}"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c6fc4b64-e3e3-40bd-bd60-172a070273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169D-3F84-4D69-8BD2-99252D830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f48c-d55d-4625-8121-08fdad9dc02e"/>
    <ds:schemaRef ds:uri="c6fc4b64-e3e3-40bd-bd60-172a0702737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74DDE-ECCF-42DB-AFBD-D19B90D8BF05}">
  <ds:schemaRefs>
    <ds:schemaRef ds:uri="http://schemas.microsoft.com/office/2006/metadata/properties"/>
    <ds:schemaRef ds:uri="http://schemas.microsoft.com/office/infopath/2007/PartnerControls"/>
    <ds:schemaRef ds:uri="2a2db8c4-56ab-4882-a5d0-0fe8165c6658"/>
    <ds:schemaRef ds:uri="c6fc4b64-e3e3-40bd-bd60-172a07027378"/>
  </ds:schemaRefs>
</ds:datastoreItem>
</file>

<file path=customXml/itemProps3.xml><?xml version="1.0" encoding="utf-8"?>
<ds:datastoreItem xmlns:ds="http://schemas.openxmlformats.org/officeDocument/2006/customXml" ds:itemID="{02295F26-05B2-4A86-A483-43CE094DE8AE}">
  <ds:schemaRefs>
    <ds:schemaRef ds:uri="http://schemas.microsoft.com/sharepoint/v3/contenttype/forms"/>
  </ds:schemaRefs>
</ds:datastoreItem>
</file>

<file path=customXml/itemProps4.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4071</Words>
  <Characters>23276</Characters>
  <Application>Microsoft Office Word</Application>
  <DocSecurity>0</DocSecurity>
  <Lines>517</Lines>
  <Paragraphs>198</Paragraphs>
  <ScaleCrop>false</ScaleCrop>
  <HeadingPairs>
    <vt:vector size="2" baseType="variant">
      <vt:variant>
        <vt:lpstr>Title</vt:lpstr>
      </vt:variant>
      <vt:variant>
        <vt:i4>1</vt:i4>
      </vt:variant>
    </vt:vector>
  </HeadingPairs>
  <TitlesOfParts>
    <vt:vector size="1" baseType="lpstr">
      <vt:lpstr>Annual State Application Under Part B of the Individuals With Disabilities Act As Amended in 2004 For Federal Fiscal Year 2020 (MS Word)</vt:lpstr>
    </vt:vector>
  </TitlesOfParts>
  <Company>U.S. Department of Education</Company>
  <LinksUpToDate>false</LinksUpToDate>
  <CharactersWithSpaces>27149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B of the Individuals With Disabilities Act As Amended in 2004 For Federal Fiscal Year 2020 (MS Word)</dc:title>
  <dc:creator>U.S. Department of Education, OSERS, OSEP</dc:creator>
  <cp:keywords>IDEA, Grant, Application, FFY 2020</cp:keywords>
  <dc:description>ANNUAL STATE APPLICATION UNDER PART B OF THE INDIVIDUALS WITH DISABILITIES EDUCATION ACT AS AMENDED IN 2004 FOR FEDERAL FISCAL YEAR 2020_x000d_
CFDA No. 84.027A and 84.173A_x000d_
ED FORM No. 9055</dc:description>
  <cp:lastModifiedBy>Haake, Barbara</cp:lastModifiedBy>
  <cp:revision>4</cp:revision>
  <cp:lastPrinted>2025-08-07T16:27:00Z</cp:lastPrinted>
  <dcterms:created xsi:type="dcterms:W3CDTF">2026-03-13T12:51:00Z</dcterms:created>
  <dcterms:modified xsi:type="dcterms:W3CDTF">2026-03-13T14:09:00Z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0x0101002BA8F92E6129FC4EAE94F476A4C5ED93</vt:lpwstr>
  </property>
  <property fmtid="{D5CDD505-2E9C-101B-9397-08002B2CF9AE}" pid="4" name="Order">
    <vt:r8>100</vt:r8>
  </property>
  <property fmtid="{D5CDD505-2E9C-101B-9397-08002B2CF9AE}" pid="5" name="MediaServiceImageTags">
    <vt:lpwstr/>
  </property>
  <property fmtid="{D5CDD505-2E9C-101B-9397-08002B2CF9AE}" pid="6" name="GrammarlyDocumentId">
    <vt:lpwstr>fa22e3d0-27ee-4917-8756-c47f264575d4</vt:lpwstr>
  </property>
</Properties>
</file>